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8B099" w14:textId="76C17429" w:rsidR="004C65BD" w:rsidRPr="00FB019C" w:rsidRDefault="00B670DE" w:rsidP="00B42112">
      <w:pPr>
        <w:spacing w:after="0" w:line="240" w:lineRule="auto"/>
        <w:jc w:val="center"/>
        <w:rPr>
          <w:rFonts w:ascii="Palatino Linotype" w:hAnsi="Palatino Linotype"/>
          <w:b/>
          <w:smallCaps/>
          <w:color w:val="365F91"/>
          <w:sz w:val="28"/>
          <w:szCs w:val="28"/>
          <w:lang w:val="en-GB"/>
        </w:rPr>
      </w:pPr>
      <w:r w:rsidRPr="00FB019C">
        <w:rPr>
          <w:rFonts w:ascii="Palatino Linotype" w:hAnsi="Palatino Linotype"/>
          <w:b/>
          <w:smallCaps/>
          <w:color w:val="365F91"/>
          <w:sz w:val="28"/>
          <w:szCs w:val="28"/>
          <w:lang w:val="en-GB"/>
        </w:rPr>
        <w:t>From information to action - Strengthening organisations in Albania on consumer protection</w:t>
      </w:r>
    </w:p>
    <w:p w14:paraId="58EBA523" w14:textId="76922E58" w:rsidR="004C65BD" w:rsidRPr="00B23A28" w:rsidRDefault="006462A1" w:rsidP="00B42112">
      <w:pPr>
        <w:spacing w:after="0" w:line="240" w:lineRule="auto"/>
        <w:jc w:val="both"/>
        <w:rPr>
          <w:rFonts w:ascii="Palatino Linotype" w:hAnsi="Palatino Linotype"/>
          <w:sz w:val="20"/>
          <w:szCs w:val="20"/>
          <w:lang w:val="en-GB"/>
        </w:rPr>
      </w:pPr>
      <w:r>
        <w:rPr>
          <w:rFonts w:ascii="Palatino Linotype" w:hAnsi="Palatino Linotype"/>
          <w:b/>
          <w:i/>
          <w:noProof/>
          <w:sz w:val="20"/>
          <w:szCs w:val="20"/>
          <w:lang w:val="en-GB"/>
        </w:rPr>
        <mc:AlternateContent>
          <mc:Choice Requires="wps">
            <w:drawing>
              <wp:anchor distT="0" distB="0" distL="114300" distR="114300" simplePos="0" relativeHeight="251659264" behindDoc="0" locked="0" layoutInCell="1" allowOverlap="1" wp14:anchorId="6AF66FF5" wp14:editId="661C63F8">
                <wp:simplePos x="0" y="0"/>
                <wp:positionH relativeFrom="column">
                  <wp:posOffset>-138430</wp:posOffset>
                </wp:positionH>
                <wp:positionV relativeFrom="paragraph">
                  <wp:posOffset>94615</wp:posOffset>
                </wp:positionV>
                <wp:extent cx="2301240" cy="7661910"/>
                <wp:effectExtent l="19050" t="19050" r="22860" b="15240"/>
                <wp:wrapSquare wrapText="bothSides"/>
                <wp:docPr id="104" name="Text Box 104"/>
                <wp:cNvGraphicFramePr/>
                <a:graphic xmlns:a="http://schemas.openxmlformats.org/drawingml/2006/main">
                  <a:graphicData uri="http://schemas.microsoft.com/office/word/2010/wordprocessingShape">
                    <wps:wsp>
                      <wps:cNvSpPr txBox="1"/>
                      <wps:spPr>
                        <a:xfrm>
                          <a:off x="0" y="0"/>
                          <a:ext cx="2301240" cy="7661910"/>
                        </a:xfrm>
                        <a:prstGeom prst="rect">
                          <a:avLst/>
                        </a:prstGeom>
                        <a:solidFill>
                          <a:srgbClr val="FFFFFF"/>
                        </a:solidFill>
                        <a:ln w="28575" cap="flat" cmpd="sng" algn="ctr">
                          <a:solidFill>
                            <a:schemeClr val="accent5"/>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5"/>
                        </a:fontRef>
                      </wps:style>
                      <wps:txbx>
                        <w:txbxContent>
                          <w:p w14:paraId="2B4D70A1" w14:textId="5F2F1BA0" w:rsidR="001F046F" w:rsidRPr="001F046F" w:rsidRDefault="001F046F" w:rsidP="00B42112">
                            <w:pPr>
                              <w:pStyle w:val="TOCHeading"/>
                              <w:spacing w:before="0" w:line="240" w:lineRule="auto"/>
                              <w:ind w:left="90" w:right="163"/>
                              <w:contextualSpacing/>
                              <w:jc w:val="both"/>
                              <w:rPr>
                                <w:sz w:val="24"/>
                                <w:szCs w:val="24"/>
                                <w:lang w:val="en-GB"/>
                              </w:rPr>
                            </w:pPr>
                          </w:p>
                          <w:p w14:paraId="7ED5FA5F" w14:textId="77777777" w:rsidR="00B42112" w:rsidRDefault="001F046F" w:rsidP="00B42112">
                            <w:pPr>
                              <w:spacing w:after="0" w:line="240" w:lineRule="auto"/>
                              <w:ind w:left="90" w:right="163"/>
                              <w:contextualSpacing/>
                              <w:jc w:val="both"/>
                              <w:rPr>
                                <w:rFonts w:ascii="Palatino Linotype" w:hAnsi="Palatino Linotype" w:cs="Arial"/>
                                <w:sz w:val="20"/>
                                <w:szCs w:val="20"/>
                                <w:lang w:val="en-GB"/>
                              </w:rPr>
                            </w:pPr>
                            <w:r w:rsidRPr="001F046F">
                              <w:rPr>
                                <w:rFonts w:ascii="Palatino Linotype" w:hAnsi="Palatino Linotype"/>
                                <w:b/>
                                <w:i/>
                                <w:color w:val="365F91" w:themeColor="accent1" w:themeShade="BF"/>
                                <w:sz w:val="20"/>
                                <w:szCs w:val="20"/>
                                <w:lang w:val="en-GB"/>
                              </w:rPr>
                              <w:t xml:space="preserve">IMPLEMENTED BY: </w:t>
                            </w:r>
                            <w:r w:rsidRPr="005424B0">
                              <w:rPr>
                                <w:rFonts w:ascii="Palatino Linotype" w:hAnsi="Palatino Linotype" w:cs="Arial"/>
                                <w:sz w:val="20"/>
                                <w:szCs w:val="20"/>
                                <w:lang w:val="en-GB"/>
                              </w:rPr>
                              <w:t xml:space="preserve">EMA, </w:t>
                            </w:r>
                          </w:p>
                          <w:p w14:paraId="19601F7F" w14:textId="59391B37" w:rsidR="001F046F" w:rsidRPr="005424B0" w:rsidRDefault="001F046F" w:rsidP="00B42112">
                            <w:pPr>
                              <w:spacing w:after="0" w:line="240" w:lineRule="auto"/>
                              <w:ind w:left="90" w:right="163"/>
                              <w:contextualSpacing/>
                              <w:jc w:val="both"/>
                              <w:rPr>
                                <w:rFonts w:ascii="Palatino Linotype" w:hAnsi="Palatino Linotype" w:cs="Arial"/>
                                <w:sz w:val="20"/>
                                <w:szCs w:val="20"/>
                                <w:lang w:val="en-GB"/>
                              </w:rPr>
                            </w:pPr>
                            <w:r w:rsidRPr="005424B0">
                              <w:rPr>
                                <w:rFonts w:ascii="Palatino Linotype" w:hAnsi="Palatino Linotype" w:cs="Arial"/>
                                <w:sz w:val="20"/>
                                <w:szCs w:val="20"/>
                                <w:lang w:val="en-GB"/>
                              </w:rPr>
                              <w:t xml:space="preserve">ASP &amp; Alert </w:t>
                            </w:r>
                            <w:proofErr w:type="spellStart"/>
                            <w:r w:rsidRPr="005424B0">
                              <w:rPr>
                                <w:rFonts w:ascii="Palatino Linotype" w:hAnsi="Palatino Linotype" w:cs="Arial"/>
                                <w:sz w:val="20"/>
                                <w:szCs w:val="20"/>
                                <w:lang w:val="en-GB"/>
                              </w:rPr>
                              <w:t>Center</w:t>
                            </w:r>
                            <w:proofErr w:type="spellEnd"/>
                          </w:p>
                          <w:p w14:paraId="364E378F" w14:textId="39A7688C" w:rsidR="006C0B3E" w:rsidRPr="006C0B3E" w:rsidRDefault="006462A1" w:rsidP="00B42112">
                            <w:pPr>
                              <w:spacing w:after="0" w:line="240" w:lineRule="auto"/>
                              <w:ind w:left="90" w:right="163"/>
                              <w:contextualSpacing/>
                              <w:jc w:val="both"/>
                              <w:rPr>
                                <w:rFonts w:ascii="Palatino Linotype" w:hAnsi="Palatino Linotype" w:cs="Arial"/>
                                <w:sz w:val="20"/>
                                <w:szCs w:val="20"/>
                                <w:lang w:val="en-GB"/>
                              </w:rPr>
                            </w:pPr>
                            <w:r>
                              <w:rPr>
                                <w:rFonts w:ascii="Palatino Linotype" w:hAnsi="Palatino Linotype" w:cs="Arial"/>
                                <w:sz w:val="20"/>
                                <w:szCs w:val="20"/>
                                <w:lang w:val="en-GB"/>
                              </w:rPr>
                              <w:t xml:space="preserve"> </w:t>
                            </w:r>
                          </w:p>
                          <w:p w14:paraId="0ACCE908" w14:textId="2731C426" w:rsidR="006C0B3E" w:rsidRPr="006462A1" w:rsidRDefault="006462A1" w:rsidP="00B42112">
                            <w:pPr>
                              <w:spacing w:after="0" w:line="240" w:lineRule="auto"/>
                              <w:ind w:left="90" w:right="163"/>
                              <w:contextualSpacing/>
                              <w:jc w:val="both"/>
                              <w:rPr>
                                <w:rFonts w:ascii="Palatino Linotype" w:hAnsi="Palatino Linotype" w:cs="Arial"/>
                                <w:sz w:val="20"/>
                                <w:szCs w:val="20"/>
                                <w:lang w:val="en-GB"/>
                              </w:rPr>
                            </w:pPr>
                            <w:r>
                              <w:rPr>
                                <w:rFonts w:ascii="Palatino Linotype" w:hAnsi="Palatino Linotype" w:cs="Arial"/>
                                <w:b/>
                                <w:bCs/>
                                <w:i/>
                                <w:iCs/>
                                <w:color w:val="365F91" w:themeColor="accent1" w:themeShade="BF"/>
                                <w:sz w:val="20"/>
                                <w:szCs w:val="20"/>
                                <w:lang w:val="en-GB"/>
                              </w:rPr>
                              <w:t xml:space="preserve">DONORS: </w:t>
                            </w:r>
                            <w:r>
                              <w:rPr>
                                <w:rFonts w:ascii="Palatino Linotype" w:hAnsi="Palatino Linotype" w:cs="Arial"/>
                                <w:sz w:val="20"/>
                                <w:szCs w:val="20"/>
                                <w:lang w:val="en-GB"/>
                              </w:rPr>
                              <w:t>European Union (IPA 2017)</w:t>
                            </w:r>
                            <w:r w:rsidR="005424B0">
                              <w:rPr>
                                <w:rFonts w:ascii="Palatino Linotype" w:hAnsi="Palatino Linotype" w:cs="Arial"/>
                                <w:sz w:val="20"/>
                                <w:szCs w:val="20"/>
                                <w:lang w:val="en-GB"/>
                              </w:rPr>
                              <w:t xml:space="preserve"> &amp; CFCU</w:t>
                            </w:r>
                          </w:p>
                          <w:p w14:paraId="0DE91F09" w14:textId="77777777" w:rsidR="006462A1" w:rsidRPr="001F046F" w:rsidRDefault="006462A1" w:rsidP="00B42112">
                            <w:pPr>
                              <w:spacing w:after="0" w:line="240" w:lineRule="auto"/>
                              <w:ind w:left="90" w:right="163"/>
                              <w:contextualSpacing/>
                              <w:jc w:val="both"/>
                              <w:rPr>
                                <w:rFonts w:ascii="Palatino Linotype" w:hAnsi="Palatino Linotype" w:cs="Arial"/>
                                <w:sz w:val="20"/>
                                <w:szCs w:val="20"/>
                                <w:lang w:val="en-GB"/>
                              </w:rPr>
                            </w:pPr>
                          </w:p>
                          <w:p w14:paraId="14D4D86E" w14:textId="709CAADF" w:rsidR="006C0B3E" w:rsidRDefault="001F046F" w:rsidP="00B42112">
                            <w:pPr>
                              <w:ind w:left="90" w:right="163"/>
                              <w:contextualSpacing/>
                              <w:jc w:val="both"/>
                              <w:rPr>
                                <w:rFonts w:ascii="Palatino Linotype" w:hAnsi="Palatino Linotype"/>
                                <w:bCs/>
                                <w:iCs/>
                                <w:sz w:val="20"/>
                                <w:szCs w:val="20"/>
                                <w:lang w:val="en-GB"/>
                              </w:rPr>
                            </w:pPr>
                            <w:r w:rsidRPr="001F046F">
                              <w:rPr>
                                <w:rFonts w:ascii="Palatino Linotype" w:hAnsi="Palatino Linotype"/>
                                <w:b/>
                                <w:i/>
                                <w:color w:val="365F91" w:themeColor="accent1" w:themeShade="BF"/>
                                <w:sz w:val="20"/>
                                <w:szCs w:val="20"/>
                                <w:lang w:val="en-GB"/>
                              </w:rPr>
                              <w:t xml:space="preserve">PERIOD: </w:t>
                            </w:r>
                            <w:r w:rsidRPr="001F046F">
                              <w:rPr>
                                <w:rFonts w:ascii="Palatino Linotype" w:hAnsi="Palatino Linotype"/>
                                <w:bCs/>
                                <w:iCs/>
                                <w:sz w:val="20"/>
                                <w:szCs w:val="20"/>
                                <w:lang w:val="en-GB"/>
                              </w:rPr>
                              <w:t>2021-2023 (24 months)</w:t>
                            </w:r>
                          </w:p>
                          <w:p w14:paraId="455425F2" w14:textId="77777777" w:rsidR="006462A1" w:rsidRPr="001F046F" w:rsidRDefault="006462A1" w:rsidP="00B42112">
                            <w:pPr>
                              <w:ind w:left="90" w:right="163"/>
                              <w:contextualSpacing/>
                              <w:jc w:val="both"/>
                              <w:rPr>
                                <w:rFonts w:ascii="Palatino Linotype" w:hAnsi="Palatino Linotype"/>
                                <w:bCs/>
                                <w:iCs/>
                                <w:sz w:val="20"/>
                                <w:szCs w:val="20"/>
                                <w:lang w:val="en-GB"/>
                              </w:rPr>
                            </w:pPr>
                          </w:p>
                          <w:p w14:paraId="772A4924" w14:textId="323FE039" w:rsidR="00A0776D" w:rsidRDefault="001F046F" w:rsidP="00B42112">
                            <w:pPr>
                              <w:ind w:left="90" w:right="163"/>
                              <w:contextualSpacing/>
                              <w:jc w:val="both"/>
                              <w:rPr>
                                <w:rFonts w:ascii="Palatino Linotype" w:hAnsi="Palatino Linotype"/>
                                <w:sz w:val="20"/>
                                <w:szCs w:val="20"/>
                                <w:lang w:val="en-GB"/>
                              </w:rPr>
                            </w:pPr>
                            <w:r w:rsidRPr="001F046F">
                              <w:rPr>
                                <w:rFonts w:ascii="Palatino Linotype" w:hAnsi="Palatino Linotype"/>
                                <w:b/>
                                <w:i/>
                                <w:color w:val="365F91" w:themeColor="accent1" w:themeShade="BF"/>
                                <w:sz w:val="20"/>
                                <w:szCs w:val="20"/>
                                <w:lang w:val="en-GB"/>
                              </w:rPr>
                              <w:t xml:space="preserve">PLACE:  </w:t>
                            </w:r>
                            <w:r w:rsidRPr="001F046F">
                              <w:rPr>
                                <w:rFonts w:ascii="Palatino Linotype" w:hAnsi="Palatino Linotype"/>
                                <w:sz w:val="20"/>
                                <w:szCs w:val="20"/>
                                <w:lang w:val="en-GB"/>
                              </w:rPr>
                              <w:t xml:space="preserve">Albania </w:t>
                            </w:r>
                            <w:r w:rsidR="00A0776D">
                              <w:rPr>
                                <w:rFonts w:ascii="Palatino Linotype" w:hAnsi="Palatino Linotype"/>
                                <w:sz w:val="20"/>
                                <w:szCs w:val="20"/>
                                <w:lang w:val="en-GB"/>
                              </w:rPr>
                              <w:t>(</w:t>
                            </w:r>
                            <w:r w:rsidR="00A0776D" w:rsidRPr="00A0776D">
                              <w:rPr>
                                <w:rFonts w:ascii="Palatino Linotype" w:hAnsi="Palatino Linotype"/>
                                <w:sz w:val="20"/>
                                <w:szCs w:val="20"/>
                                <w:lang w:val="en-GB"/>
                              </w:rPr>
                              <w:t xml:space="preserve">Tirana, Durrës, Shkodra, Elbasan, Fier, </w:t>
                            </w:r>
                            <w:proofErr w:type="spellStart"/>
                            <w:r w:rsidR="00A0776D" w:rsidRPr="00A0776D">
                              <w:rPr>
                                <w:rFonts w:ascii="Palatino Linotype" w:hAnsi="Palatino Linotype"/>
                                <w:sz w:val="20"/>
                                <w:szCs w:val="20"/>
                                <w:lang w:val="en-GB"/>
                              </w:rPr>
                              <w:t>Korça</w:t>
                            </w:r>
                            <w:proofErr w:type="spellEnd"/>
                            <w:r w:rsidR="00A0776D">
                              <w:rPr>
                                <w:rFonts w:ascii="Palatino Linotype" w:hAnsi="Palatino Linotype"/>
                                <w:sz w:val="20"/>
                                <w:szCs w:val="20"/>
                                <w:lang w:val="en-GB"/>
                              </w:rPr>
                              <w:t>)</w:t>
                            </w:r>
                          </w:p>
                          <w:p w14:paraId="53F81DD1" w14:textId="77777777" w:rsidR="006462A1" w:rsidRDefault="006462A1" w:rsidP="00B42112">
                            <w:pPr>
                              <w:ind w:left="90" w:right="163"/>
                              <w:contextualSpacing/>
                              <w:jc w:val="both"/>
                              <w:rPr>
                                <w:rFonts w:ascii="Palatino Linotype" w:hAnsi="Palatino Linotype"/>
                                <w:sz w:val="20"/>
                                <w:szCs w:val="20"/>
                                <w:lang w:val="en-GB"/>
                              </w:rPr>
                            </w:pPr>
                          </w:p>
                          <w:p w14:paraId="46754159" w14:textId="50B77391" w:rsidR="001F046F" w:rsidRDefault="001F046F" w:rsidP="00B42112">
                            <w:pPr>
                              <w:ind w:left="90" w:right="163"/>
                              <w:contextualSpacing/>
                              <w:jc w:val="both"/>
                              <w:rPr>
                                <w:rFonts w:ascii="Palatino Linotype" w:hAnsi="Palatino Linotype"/>
                                <w:bCs/>
                                <w:iCs/>
                                <w:sz w:val="20"/>
                                <w:szCs w:val="20"/>
                                <w:lang w:val="en-GB"/>
                              </w:rPr>
                            </w:pPr>
                            <w:r w:rsidRPr="001F046F">
                              <w:rPr>
                                <w:rFonts w:ascii="Palatino Linotype" w:hAnsi="Palatino Linotype"/>
                                <w:b/>
                                <w:i/>
                                <w:color w:val="365F91" w:themeColor="accent1" w:themeShade="BF"/>
                                <w:sz w:val="20"/>
                                <w:szCs w:val="20"/>
                                <w:lang w:val="en-GB"/>
                              </w:rPr>
                              <w:t xml:space="preserve">TARGET GROUPS: </w:t>
                            </w:r>
                            <w:r w:rsidRPr="001F046F">
                              <w:rPr>
                                <w:rFonts w:ascii="Palatino Linotype" w:hAnsi="Palatino Linotype"/>
                                <w:bCs/>
                                <w:iCs/>
                                <w:sz w:val="20"/>
                                <w:szCs w:val="20"/>
                                <w:lang w:val="en-GB"/>
                              </w:rPr>
                              <w:t>CSOs, state institutions, business and farmers community, consumers associations, researchers/academia, media, young professionals and activists</w:t>
                            </w:r>
                          </w:p>
                          <w:p w14:paraId="28D96389" w14:textId="77777777" w:rsidR="006462A1" w:rsidRPr="001F046F" w:rsidRDefault="006462A1" w:rsidP="00B42112">
                            <w:pPr>
                              <w:ind w:left="90" w:right="163"/>
                              <w:contextualSpacing/>
                              <w:jc w:val="both"/>
                              <w:rPr>
                                <w:rFonts w:ascii="Palatino Linotype" w:hAnsi="Palatino Linotype"/>
                                <w:bCs/>
                                <w:iCs/>
                                <w:sz w:val="20"/>
                                <w:szCs w:val="20"/>
                                <w:lang w:val="en-GB"/>
                              </w:rPr>
                            </w:pPr>
                          </w:p>
                          <w:p w14:paraId="7454BF28" w14:textId="0561ECCE" w:rsidR="001F046F" w:rsidRDefault="001F046F" w:rsidP="00B42112">
                            <w:pPr>
                              <w:spacing w:after="0" w:line="240" w:lineRule="auto"/>
                              <w:ind w:left="90" w:right="163"/>
                              <w:contextualSpacing/>
                              <w:jc w:val="both"/>
                              <w:rPr>
                                <w:rFonts w:ascii="Palatino Linotype" w:hAnsi="Palatino Linotype" w:cs="Arial"/>
                                <w:sz w:val="20"/>
                                <w:szCs w:val="20"/>
                                <w:lang w:val="en-GB"/>
                              </w:rPr>
                            </w:pPr>
                            <w:r w:rsidRPr="001F046F">
                              <w:rPr>
                                <w:rFonts w:ascii="Palatino Linotype" w:hAnsi="Palatino Linotype" w:cs="Arial"/>
                                <w:b/>
                                <w:i/>
                                <w:iCs/>
                                <w:color w:val="365F91" w:themeColor="accent1" w:themeShade="BF"/>
                                <w:sz w:val="20"/>
                                <w:szCs w:val="20"/>
                                <w:lang w:val="en-GB"/>
                              </w:rPr>
                              <w:t>OVERALL OBJECTIVE</w:t>
                            </w:r>
                            <w:r w:rsidRPr="001F046F">
                              <w:rPr>
                                <w:rFonts w:ascii="Palatino Linotype" w:hAnsi="Palatino Linotype" w:cs="Arial"/>
                                <w:i/>
                                <w:iCs/>
                                <w:color w:val="365F91" w:themeColor="accent1" w:themeShade="BF"/>
                                <w:sz w:val="20"/>
                                <w:szCs w:val="20"/>
                                <w:lang w:val="en-GB"/>
                              </w:rPr>
                              <w:t xml:space="preserve">: </w:t>
                            </w:r>
                            <w:r w:rsidRPr="001F046F">
                              <w:rPr>
                                <w:rFonts w:ascii="Palatino Linotype" w:hAnsi="Palatino Linotype" w:cs="Arial"/>
                                <w:sz w:val="20"/>
                                <w:szCs w:val="20"/>
                                <w:lang w:val="en-GB"/>
                              </w:rPr>
                              <w:t>To enhance the capacities of Albanian CSOs dealing with consumer protection issues, and use this expertise in close cooperation with the state institutions to influence the policy and decision-making processes in the frame of EU accession</w:t>
                            </w:r>
                          </w:p>
                          <w:p w14:paraId="18C65967" w14:textId="0C609199" w:rsidR="00333A02" w:rsidRDefault="00333A02" w:rsidP="00B42112">
                            <w:pPr>
                              <w:spacing w:after="0" w:line="240" w:lineRule="auto"/>
                              <w:ind w:left="90" w:right="163"/>
                              <w:contextualSpacing/>
                              <w:jc w:val="both"/>
                              <w:rPr>
                                <w:rFonts w:ascii="Palatino Linotype" w:hAnsi="Palatino Linotype" w:cs="Arial"/>
                                <w:sz w:val="20"/>
                                <w:szCs w:val="20"/>
                                <w:lang w:val="en-GB"/>
                              </w:rPr>
                            </w:pPr>
                          </w:p>
                          <w:p w14:paraId="23944F0A" w14:textId="77777777" w:rsidR="00333A02" w:rsidRPr="00333A02" w:rsidRDefault="00333A02" w:rsidP="00B42112">
                            <w:pPr>
                              <w:spacing w:after="0" w:line="240" w:lineRule="auto"/>
                              <w:ind w:left="90" w:right="163"/>
                              <w:contextualSpacing/>
                              <w:jc w:val="both"/>
                              <w:rPr>
                                <w:rFonts w:ascii="Palatino Linotype" w:hAnsi="Palatino Linotype" w:cs="Arial"/>
                                <w:b/>
                                <w:bCs/>
                                <w:i/>
                                <w:iCs/>
                                <w:color w:val="365F91" w:themeColor="accent1" w:themeShade="BF"/>
                                <w:sz w:val="20"/>
                                <w:szCs w:val="20"/>
                                <w:lang w:val="en-GB"/>
                              </w:rPr>
                            </w:pPr>
                            <w:r w:rsidRPr="00333A02">
                              <w:rPr>
                                <w:rFonts w:ascii="Palatino Linotype" w:hAnsi="Palatino Linotype" w:cs="Arial"/>
                                <w:b/>
                                <w:bCs/>
                                <w:i/>
                                <w:iCs/>
                                <w:color w:val="365F91" w:themeColor="accent1" w:themeShade="BF"/>
                                <w:sz w:val="20"/>
                                <w:szCs w:val="20"/>
                                <w:lang w:val="en-GB"/>
                              </w:rPr>
                              <w:t xml:space="preserve">SPECIFIC OBJECTIVES:  </w:t>
                            </w:r>
                          </w:p>
                          <w:p w14:paraId="0BA8F10D" w14:textId="48928E1F" w:rsidR="00333A02" w:rsidRPr="00333A02"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•Increased information and capacities of CSOs regarding consumer protection</w:t>
                            </w:r>
                            <w:r>
                              <w:rPr>
                                <w:rFonts w:ascii="Palatino Linotype" w:hAnsi="Palatino Linotype" w:cs="Arial"/>
                                <w:sz w:val="20"/>
                                <w:szCs w:val="20"/>
                                <w:lang w:val="en-GB"/>
                              </w:rPr>
                              <w:t>.</w:t>
                            </w:r>
                          </w:p>
                          <w:p w14:paraId="48AE848A" w14:textId="77777777" w:rsidR="00333A02"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•Advancing knowledge of activists on involvement in monitoring</w:t>
                            </w:r>
                            <w:r>
                              <w:rPr>
                                <w:rFonts w:ascii="Palatino Linotype" w:hAnsi="Palatino Linotype" w:cs="Arial"/>
                                <w:sz w:val="20"/>
                                <w:szCs w:val="20"/>
                                <w:lang w:val="en-GB"/>
                              </w:rPr>
                              <w:t>.</w:t>
                            </w:r>
                          </w:p>
                          <w:p w14:paraId="4E6048E5" w14:textId="450D9AFF" w:rsidR="00333A02" w:rsidRPr="00333A02"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w:t>
                            </w:r>
                            <w:r>
                              <w:rPr>
                                <w:rFonts w:ascii="Palatino Linotype" w:hAnsi="Palatino Linotype" w:cs="Arial"/>
                                <w:sz w:val="20"/>
                                <w:szCs w:val="20"/>
                                <w:lang w:val="en-GB"/>
                              </w:rPr>
                              <w:t>B</w:t>
                            </w:r>
                            <w:r w:rsidRPr="00333A02">
                              <w:rPr>
                                <w:rFonts w:ascii="Palatino Linotype" w:hAnsi="Palatino Linotype" w:cs="Arial"/>
                                <w:sz w:val="20"/>
                                <w:szCs w:val="20"/>
                                <w:lang w:val="en-GB"/>
                              </w:rPr>
                              <w:t>uilding capacities on influencing the decision and policy making process</w:t>
                            </w:r>
                          </w:p>
                          <w:p w14:paraId="5ED957D3" w14:textId="5EDA807B" w:rsidR="00333A02" w:rsidRPr="00333A02"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 xml:space="preserve">•Strengthened interaction and cohesion between CSOs and relevant state institutions and </w:t>
                            </w:r>
                            <w:r>
                              <w:rPr>
                                <w:rFonts w:ascii="Palatino Linotype" w:hAnsi="Palatino Linotype" w:cs="Arial"/>
                                <w:sz w:val="20"/>
                                <w:szCs w:val="20"/>
                                <w:lang w:val="en-GB"/>
                              </w:rPr>
                              <w:t>EIPP</w:t>
                            </w:r>
                            <w:r w:rsidRPr="00333A02">
                              <w:rPr>
                                <w:rFonts w:ascii="Palatino Linotype" w:hAnsi="Palatino Linotype" w:cs="Arial"/>
                                <w:sz w:val="20"/>
                                <w:szCs w:val="20"/>
                                <w:lang w:val="en-GB"/>
                              </w:rPr>
                              <w:t xml:space="preserve">. </w:t>
                            </w:r>
                          </w:p>
                          <w:p w14:paraId="38D7FAA6" w14:textId="70AE4867" w:rsidR="006462A1"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•Robust information actions to attain a large number of informed citizens, through local, national and social media.</w:t>
                            </w:r>
                          </w:p>
                          <w:p w14:paraId="6CB87803" w14:textId="77777777" w:rsidR="006462A1" w:rsidRDefault="006462A1" w:rsidP="00B42112">
                            <w:pPr>
                              <w:spacing w:after="0" w:line="240" w:lineRule="auto"/>
                              <w:ind w:left="90" w:right="163"/>
                              <w:jc w:val="both"/>
                              <w:rPr>
                                <w:rFonts w:ascii="Palatino Linotype" w:hAnsi="Palatino Linotype" w:cs="Arial"/>
                                <w:b/>
                                <w:bCs/>
                                <w:sz w:val="20"/>
                                <w:szCs w:val="20"/>
                                <w:lang w:val="en-GB"/>
                              </w:rPr>
                            </w:pPr>
                          </w:p>
                          <w:p w14:paraId="0ED9FB3E" w14:textId="7BE0FDA7" w:rsidR="00E60B14" w:rsidRPr="001F046F" w:rsidRDefault="00E60B14" w:rsidP="00B42112">
                            <w:pPr>
                              <w:spacing w:after="0" w:line="240" w:lineRule="auto"/>
                              <w:ind w:left="90" w:right="163"/>
                              <w:jc w:val="both"/>
                              <w:rPr>
                                <w:rFonts w:ascii="Palatino Linotype" w:hAnsi="Palatino Linotype" w:cs="Arial"/>
                                <w:sz w:val="20"/>
                                <w:szCs w:val="20"/>
                                <w:lang w:val="en-GB"/>
                              </w:rPr>
                            </w:pPr>
                            <w:r w:rsidRPr="00E60B14">
                              <w:rPr>
                                <w:rFonts w:ascii="Palatino Linotype" w:hAnsi="Palatino Linotype" w:cs="Arial"/>
                                <w:b/>
                                <w:bCs/>
                                <w:sz w:val="20"/>
                                <w:szCs w:val="20"/>
                                <w:lang w:val="en-GB"/>
                              </w:rPr>
                              <w:t>CONTACT:</w:t>
                            </w:r>
                            <w:r>
                              <w:rPr>
                                <w:rFonts w:ascii="Palatino Linotype" w:hAnsi="Palatino Linotype" w:cs="Arial"/>
                                <w:sz w:val="20"/>
                                <w:szCs w:val="20"/>
                                <w:lang w:val="en-GB"/>
                              </w:rPr>
                              <w:t xml:space="preserve"> </w:t>
                            </w:r>
                            <w:hyperlink r:id="rId8" w:history="1">
                              <w:r w:rsidRPr="00E60B14">
                                <w:rPr>
                                  <w:rStyle w:val="Hyperlink"/>
                                  <w:rFonts w:ascii="Palatino Linotype" w:hAnsi="Palatino Linotype" w:cs="Arial"/>
                                  <w:b/>
                                  <w:bCs/>
                                  <w:color w:val="365F91" w:themeColor="accent1" w:themeShade="BF"/>
                                  <w:sz w:val="20"/>
                                  <w:szCs w:val="20"/>
                                  <w:lang w:val="en-GB"/>
                                </w:rPr>
                                <w:t>info@em-al.org</w:t>
                              </w:r>
                            </w:hyperlink>
                          </w:p>
                          <w:p w14:paraId="1536D9F8" w14:textId="77777777" w:rsidR="001F046F" w:rsidRPr="001F046F" w:rsidRDefault="001F046F" w:rsidP="00B42112">
                            <w:pPr>
                              <w:ind w:left="90" w:right="163"/>
                              <w:rPr>
                                <w:color w:val="808080" w:themeColor="background1" w:themeShade="80"/>
                                <w:lang w:val="en-GB"/>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F66FF5" id="_x0000_t202" coordsize="21600,21600" o:spt="202" path="m,l,21600r21600,l21600,xe">
                <v:stroke joinstyle="miter"/>
                <v:path gradientshapeok="t" o:connecttype="rect"/>
              </v:shapetype>
              <v:shape id="Text Box 104" o:spid="_x0000_s1026" type="#_x0000_t202" style="position:absolute;left:0;text-align:left;margin-left:-10.9pt;margin-top:7.45pt;width:181.2pt;height:60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" strokecolor="#4bacc6 [3208]" strokeweight="2.25pt">
                <v:stroke joinstyle="round"/>
                <v:textbox inset="0,0,0,0">
                  <w:txbxContent>
                    <w:p w14:paraId="2B4D70A1" w14:textId="5F2F1BA0" w:rsidR="001F046F" w:rsidRPr="001F046F" w:rsidRDefault="001F046F" w:rsidP="00B42112">
                      <w:pPr>
                        <w:pStyle w:val="TOCHeading"/>
                        <w:spacing w:before="0" w:line="240" w:lineRule="auto"/>
                        <w:ind w:left="90" w:right="163"/>
                        <w:contextualSpacing/>
                        <w:jc w:val="both"/>
                        <w:rPr>
                          <w:sz w:val="24"/>
                          <w:szCs w:val="24"/>
                          <w:lang w:val="en-GB"/>
                        </w:rPr>
                      </w:pPr>
                    </w:p>
                    <w:p w14:paraId="7ED5FA5F" w14:textId="77777777" w:rsidR="00B42112" w:rsidRDefault="001F046F" w:rsidP="00B42112">
                      <w:pPr>
                        <w:spacing w:after="0" w:line="240" w:lineRule="auto"/>
                        <w:ind w:left="90" w:right="163"/>
                        <w:contextualSpacing/>
                        <w:jc w:val="both"/>
                        <w:rPr>
                          <w:rFonts w:ascii="Palatino Linotype" w:hAnsi="Palatino Linotype" w:cs="Arial"/>
                          <w:sz w:val="20"/>
                          <w:szCs w:val="20"/>
                          <w:lang w:val="en-GB"/>
                        </w:rPr>
                      </w:pPr>
                      <w:r w:rsidRPr="001F046F">
                        <w:rPr>
                          <w:rFonts w:ascii="Palatino Linotype" w:hAnsi="Palatino Linotype"/>
                          <w:b/>
                          <w:i/>
                          <w:color w:val="365F91" w:themeColor="accent1" w:themeShade="BF"/>
                          <w:sz w:val="20"/>
                          <w:szCs w:val="20"/>
                          <w:lang w:val="en-GB"/>
                        </w:rPr>
                        <w:t xml:space="preserve">IMPLEMENTED BY: </w:t>
                      </w:r>
                      <w:r w:rsidRPr="005424B0">
                        <w:rPr>
                          <w:rFonts w:ascii="Palatino Linotype" w:hAnsi="Palatino Linotype" w:cs="Arial"/>
                          <w:sz w:val="20"/>
                          <w:szCs w:val="20"/>
                          <w:lang w:val="en-GB"/>
                        </w:rPr>
                        <w:t xml:space="preserve">EMA, </w:t>
                      </w:r>
                    </w:p>
                    <w:p w14:paraId="19601F7F" w14:textId="59391B37" w:rsidR="001F046F" w:rsidRPr="005424B0" w:rsidRDefault="001F046F" w:rsidP="00B42112">
                      <w:pPr>
                        <w:spacing w:after="0" w:line="240" w:lineRule="auto"/>
                        <w:ind w:left="90" w:right="163"/>
                        <w:contextualSpacing/>
                        <w:jc w:val="both"/>
                        <w:rPr>
                          <w:rFonts w:ascii="Palatino Linotype" w:hAnsi="Palatino Linotype" w:cs="Arial"/>
                          <w:sz w:val="20"/>
                          <w:szCs w:val="20"/>
                          <w:lang w:val="en-GB"/>
                        </w:rPr>
                      </w:pPr>
                      <w:r w:rsidRPr="005424B0">
                        <w:rPr>
                          <w:rFonts w:ascii="Palatino Linotype" w:hAnsi="Palatino Linotype" w:cs="Arial"/>
                          <w:sz w:val="20"/>
                          <w:szCs w:val="20"/>
                          <w:lang w:val="en-GB"/>
                        </w:rPr>
                        <w:t xml:space="preserve">ASP &amp; Alert </w:t>
                      </w:r>
                      <w:proofErr w:type="spellStart"/>
                      <w:r w:rsidRPr="005424B0">
                        <w:rPr>
                          <w:rFonts w:ascii="Palatino Linotype" w:hAnsi="Palatino Linotype" w:cs="Arial"/>
                          <w:sz w:val="20"/>
                          <w:szCs w:val="20"/>
                          <w:lang w:val="en-GB"/>
                        </w:rPr>
                        <w:t>Center</w:t>
                      </w:r>
                      <w:proofErr w:type="spellEnd"/>
                    </w:p>
                    <w:p w14:paraId="364E378F" w14:textId="39A7688C" w:rsidR="006C0B3E" w:rsidRPr="006C0B3E" w:rsidRDefault="006462A1" w:rsidP="00B42112">
                      <w:pPr>
                        <w:spacing w:after="0" w:line="240" w:lineRule="auto"/>
                        <w:ind w:left="90" w:right="163"/>
                        <w:contextualSpacing/>
                        <w:jc w:val="both"/>
                        <w:rPr>
                          <w:rFonts w:ascii="Palatino Linotype" w:hAnsi="Palatino Linotype" w:cs="Arial"/>
                          <w:sz w:val="20"/>
                          <w:szCs w:val="20"/>
                          <w:lang w:val="en-GB"/>
                        </w:rPr>
                      </w:pPr>
                      <w:r>
                        <w:rPr>
                          <w:rFonts w:ascii="Palatino Linotype" w:hAnsi="Palatino Linotype" w:cs="Arial"/>
                          <w:sz w:val="20"/>
                          <w:szCs w:val="20"/>
                          <w:lang w:val="en-GB"/>
                        </w:rPr>
                        <w:t xml:space="preserve"> </w:t>
                      </w:r>
                    </w:p>
                    <w:p w14:paraId="0ACCE908" w14:textId="2731C426" w:rsidR="006C0B3E" w:rsidRPr="006462A1" w:rsidRDefault="006462A1" w:rsidP="00B42112">
                      <w:pPr>
                        <w:spacing w:after="0" w:line="240" w:lineRule="auto"/>
                        <w:ind w:left="90" w:right="163"/>
                        <w:contextualSpacing/>
                        <w:jc w:val="both"/>
                        <w:rPr>
                          <w:rFonts w:ascii="Palatino Linotype" w:hAnsi="Palatino Linotype" w:cs="Arial"/>
                          <w:sz w:val="20"/>
                          <w:szCs w:val="20"/>
                          <w:lang w:val="en-GB"/>
                        </w:rPr>
                      </w:pPr>
                      <w:r>
                        <w:rPr>
                          <w:rFonts w:ascii="Palatino Linotype" w:hAnsi="Palatino Linotype" w:cs="Arial"/>
                          <w:b/>
                          <w:bCs/>
                          <w:i/>
                          <w:iCs/>
                          <w:color w:val="365F91" w:themeColor="accent1" w:themeShade="BF"/>
                          <w:sz w:val="20"/>
                          <w:szCs w:val="20"/>
                          <w:lang w:val="en-GB"/>
                        </w:rPr>
                        <w:t xml:space="preserve">DONORS: </w:t>
                      </w:r>
                      <w:r>
                        <w:rPr>
                          <w:rFonts w:ascii="Palatino Linotype" w:hAnsi="Palatino Linotype" w:cs="Arial"/>
                          <w:sz w:val="20"/>
                          <w:szCs w:val="20"/>
                          <w:lang w:val="en-GB"/>
                        </w:rPr>
                        <w:t>European Union (IPA 2017)</w:t>
                      </w:r>
                      <w:r w:rsidR="005424B0">
                        <w:rPr>
                          <w:rFonts w:ascii="Palatino Linotype" w:hAnsi="Palatino Linotype" w:cs="Arial"/>
                          <w:sz w:val="20"/>
                          <w:szCs w:val="20"/>
                          <w:lang w:val="en-GB"/>
                        </w:rPr>
                        <w:t xml:space="preserve"> &amp; CFCU</w:t>
                      </w:r>
                    </w:p>
                    <w:p w14:paraId="0DE91F09" w14:textId="77777777" w:rsidR="006462A1" w:rsidRPr="001F046F" w:rsidRDefault="006462A1" w:rsidP="00B42112">
                      <w:pPr>
                        <w:spacing w:after="0" w:line="240" w:lineRule="auto"/>
                        <w:ind w:left="90" w:right="163"/>
                        <w:contextualSpacing/>
                        <w:jc w:val="both"/>
                        <w:rPr>
                          <w:rFonts w:ascii="Palatino Linotype" w:hAnsi="Palatino Linotype" w:cs="Arial"/>
                          <w:sz w:val="20"/>
                          <w:szCs w:val="20"/>
                          <w:lang w:val="en-GB"/>
                        </w:rPr>
                      </w:pPr>
                    </w:p>
                    <w:p w14:paraId="14D4D86E" w14:textId="709CAADF" w:rsidR="006C0B3E" w:rsidRDefault="001F046F" w:rsidP="00B42112">
                      <w:pPr>
                        <w:ind w:left="90" w:right="163"/>
                        <w:contextualSpacing/>
                        <w:jc w:val="both"/>
                        <w:rPr>
                          <w:rFonts w:ascii="Palatino Linotype" w:hAnsi="Palatino Linotype"/>
                          <w:bCs/>
                          <w:iCs/>
                          <w:sz w:val="20"/>
                          <w:szCs w:val="20"/>
                          <w:lang w:val="en-GB"/>
                        </w:rPr>
                      </w:pPr>
                      <w:r w:rsidRPr="001F046F">
                        <w:rPr>
                          <w:rFonts w:ascii="Palatino Linotype" w:hAnsi="Palatino Linotype"/>
                          <w:b/>
                          <w:i/>
                          <w:color w:val="365F91" w:themeColor="accent1" w:themeShade="BF"/>
                          <w:sz w:val="20"/>
                          <w:szCs w:val="20"/>
                          <w:lang w:val="en-GB"/>
                        </w:rPr>
                        <w:t xml:space="preserve">PERIOD: </w:t>
                      </w:r>
                      <w:r w:rsidRPr="001F046F">
                        <w:rPr>
                          <w:rFonts w:ascii="Palatino Linotype" w:hAnsi="Palatino Linotype"/>
                          <w:bCs/>
                          <w:iCs/>
                          <w:sz w:val="20"/>
                          <w:szCs w:val="20"/>
                          <w:lang w:val="en-GB"/>
                        </w:rPr>
                        <w:t>2021-2023 (24 months)</w:t>
                      </w:r>
                    </w:p>
                    <w:p w14:paraId="455425F2" w14:textId="77777777" w:rsidR="006462A1" w:rsidRPr="001F046F" w:rsidRDefault="006462A1" w:rsidP="00B42112">
                      <w:pPr>
                        <w:ind w:left="90" w:right="163"/>
                        <w:contextualSpacing/>
                        <w:jc w:val="both"/>
                        <w:rPr>
                          <w:rFonts w:ascii="Palatino Linotype" w:hAnsi="Palatino Linotype"/>
                          <w:bCs/>
                          <w:iCs/>
                          <w:sz w:val="20"/>
                          <w:szCs w:val="20"/>
                          <w:lang w:val="en-GB"/>
                        </w:rPr>
                      </w:pPr>
                    </w:p>
                    <w:p w14:paraId="772A4924" w14:textId="323FE039" w:rsidR="00A0776D" w:rsidRDefault="001F046F" w:rsidP="00B42112">
                      <w:pPr>
                        <w:ind w:left="90" w:right="163"/>
                        <w:contextualSpacing/>
                        <w:jc w:val="both"/>
                        <w:rPr>
                          <w:rFonts w:ascii="Palatino Linotype" w:hAnsi="Palatino Linotype"/>
                          <w:sz w:val="20"/>
                          <w:szCs w:val="20"/>
                          <w:lang w:val="en-GB"/>
                        </w:rPr>
                      </w:pPr>
                      <w:r w:rsidRPr="001F046F">
                        <w:rPr>
                          <w:rFonts w:ascii="Palatino Linotype" w:hAnsi="Palatino Linotype"/>
                          <w:b/>
                          <w:i/>
                          <w:color w:val="365F91" w:themeColor="accent1" w:themeShade="BF"/>
                          <w:sz w:val="20"/>
                          <w:szCs w:val="20"/>
                          <w:lang w:val="en-GB"/>
                        </w:rPr>
                        <w:t xml:space="preserve">PLACE:  </w:t>
                      </w:r>
                      <w:r w:rsidRPr="001F046F">
                        <w:rPr>
                          <w:rFonts w:ascii="Palatino Linotype" w:hAnsi="Palatino Linotype"/>
                          <w:sz w:val="20"/>
                          <w:szCs w:val="20"/>
                          <w:lang w:val="en-GB"/>
                        </w:rPr>
                        <w:t xml:space="preserve">Albania </w:t>
                      </w:r>
                      <w:r w:rsidR="00A0776D">
                        <w:rPr>
                          <w:rFonts w:ascii="Palatino Linotype" w:hAnsi="Palatino Linotype"/>
                          <w:sz w:val="20"/>
                          <w:szCs w:val="20"/>
                          <w:lang w:val="en-GB"/>
                        </w:rPr>
                        <w:t>(</w:t>
                      </w:r>
                      <w:r w:rsidR="00A0776D" w:rsidRPr="00A0776D">
                        <w:rPr>
                          <w:rFonts w:ascii="Palatino Linotype" w:hAnsi="Palatino Linotype"/>
                          <w:sz w:val="20"/>
                          <w:szCs w:val="20"/>
                          <w:lang w:val="en-GB"/>
                        </w:rPr>
                        <w:t xml:space="preserve">Tirana, Durrës, Shkodra, Elbasan, Fier, </w:t>
                      </w:r>
                      <w:proofErr w:type="spellStart"/>
                      <w:r w:rsidR="00A0776D" w:rsidRPr="00A0776D">
                        <w:rPr>
                          <w:rFonts w:ascii="Palatino Linotype" w:hAnsi="Palatino Linotype"/>
                          <w:sz w:val="20"/>
                          <w:szCs w:val="20"/>
                          <w:lang w:val="en-GB"/>
                        </w:rPr>
                        <w:t>Korça</w:t>
                      </w:r>
                      <w:proofErr w:type="spellEnd"/>
                      <w:r w:rsidR="00A0776D">
                        <w:rPr>
                          <w:rFonts w:ascii="Palatino Linotype" w:hAnsi="Palatino Linotype"/>
                          <w:sz w:val="20"/>
                          <w:szCs w:val="20"/>
                          <w:lang w:val="en-GB"/>
                        </w:rPr>
                        <w:t>)</w:t>
                      </w:r>
                    </w:p>
                    <w:p w14:paraId="53F81DD1" w14:textId="77777777" w:rsidR="006462A1" w:rsidRDefault="006462A1" w:rsidP="00B42112">
                      <w:pPr>
                        <w:ind w:left="90" w:right="163"/>
                        <w:contextualSpacing/>
                        <w:jc w:val="both"/>
                        <w:rPr>
                          <w:rFonts w:ascii="Palatino Linotype" w:hAnsi="Palatino Linotype"/>
                          <w:sz w:val="20"/>
                          <w:szCs w:val="20"/>
                          <w:lang w:val="en-GB"/>
                        </w:rPr>
                      </w:pPr>
                    </w:p>
                    <w:p w14:paraId="46754159" w14:textId="50B77391" w:rsidR="001F046F" w:rsidRDefault="001F046F" w:rsidP="00B42112">
                      <w:pPr>
                        <w:ind w:left="90" w:right="163"/>
                        <w:contextualSpacing/>
                        <w:jc w:val="both"/>
                        <w:rPr>
                          <w:rFonts w:ascii="Palatino Linotype" w:hAnsi="Palatino Linotype"/>
                          <w:bCs/>
                          <w:iCs/>
                          <w:sz w:val="20"/>
                          <w:szCs w:val="20"/>
                          <w:lang w:val="en-GB"/>
                        </w:rPr>
                      </w:pPr>
                      <w:r w:rsidRPr="001F046F">
                        <w:rPr>
                          <w:rFonts w:ascii="Palatino Linotype" w:hAnsi="Palatino Linotype"/>
                          <w:b/>
                          <w:i/>
                          <w:color w:val="365F91" w:themeColor="accent1" w:themeShade="BF"/>
                          <w:sz w:val="20"/>
                          <w:szCs w:val="20"/>
                          <w:lang w:val="en-GB"/>
                        </w:rPr>
                        <w:t xml:space="preserve">TARGET GROUPS: </w:t>
                      </w:r>
                      <w:r w:rsidRPr="001F046F">
                        <w:rPr>
                          <w:rFonts w:ascii="Palatino Linotype" w:hAnsi="Palatino Linotype"/>
                          <w:bCs/>
                          <w:iCs/>
                          <w:sz w:val="20"/>
                          <w:szCs w:val="20"/>
                          <w:lang w:val="en-GB"/>
                        </w:rPr>
                        <w:t>CSOs, state institutions, business and farmers community, consumers associations, researchers/academia, media, young professionals and activists</w:t>
                      </w:r>
                    </w:p>
                    <w:p w14:paraId="28D96389" w14:textId="77777777" w:rsidR="006462A1" w:rsidRPr="001F046F" w:rsidRDefault="006462A1" w:rsidP="00B42112">
                      <w:pPr>
                        <w:ind w:left="90" w:right="163"/>
                        <w:contextualSpacing/>
                        <w:jc w:val="both"/>
                        <w:rPr>
                          <w:rFonts w:ascii="Palatino Linotype" w:hAnsi="Palatino Linotype"/>
                          <w:bCs/>
                          <w:iCs/>
                          <w:sz w:val="20"/>
                          <w:szCs w:val="20"/>
                          <w:lang w:val="en-GB"/>
                        </w:rPr>
                      </w:pPr>
                    </w:p>
                    <w:p w14:paraId="7454BF28" w14:textId="0561ECCE" w:rsidR="001F046F" w:rsidRDefault="001F046F" w:rsidP="00B42112">
                      <w:pPr>
                        <w:spacing w:after="0" w:line="240" w:lineRule="auto"/>
                        <w:ind w:left="90" w:right="163"/>
                        <w:contextualSpacing/>
                        <w:jc w:val="both"/>
                        <w:rPr>
                          <w:rFonts w:ascii="Palatino Linotype" w:hAnsi="Palatino Linotype" w:cs="Arial"/>
                          <w:sz w:val="20"/>
                          <w:szCs w:val="20"/>
                          <w:lang w:val="en-GB"/>
                        </w:rPr>
                      </w:pPr>
                      <w:r w:rsidRPr="001F046F">
                        <w:rPr>
                          <w:rFonts w:ascii="Palatino Linotype" w:hAnsi="Palatino Linotype" w:cs="Arial"/>
                          <w:b/>
                          <w:i/>
                          <w:iCs/>
                          <w:color w:val="365F91" w:themeColor="accent1" w:themeShade="BF"/>
                          <w:sz w:val="20"/>
                          <w:szCs w:val="20"/>
                          <w:lang w:val="en-GB"/>
                        </w:rPr>
                        <w:t>OVERALL OBJECTIVE</w:t>
                      </w:r>
                      <w:r w:rsidRPr="001F046F">
                        <w:rPr>
                          <w:rFonts w:ascii="Palatino Linotype" w:hAnsi="Palatino Linotype" w:cs="Arial"/>
                          <w:i/>
                          <w:iCs/>
                          <w:color w:val="365F91" w:themeColor="accent1" w:themeShade="BF"/>
                          <w:sz w:val="20"/>
                          <w:szCs w:val="20"/>
                          <w:lang w:val="en-GB"/>
                        </w:rPr>
                        <w:t xml:space="preserve">: </w:t>
                      </w:r>
                      <w:r w:rsidRPr="001F046F">
                        <w:rPr>
                          <w:rFonts w:ascii="Palatino Linotype" w:hAnsi="Palatino Linotype" w:cs="Arial"/>
                          <w:sz w:val="20"/>
                          <w:szCs w:val="20"/>
                          <w:lang w:val="en-GB"/>
                        </w:rPr>
                        <w:t>To enhance the capacities of Albanian CSOs dealing with consumer protection issues, and use this expertise in close cooperation with the state institutions to influence the policy and decision-making processes in the frame of EU accession</w:t>
                      </w:r>
                    </w:p>
                    <w:p w14:paraId="18C65967" w14:textId="0C609199" w:rsidR="00333A02" w:rsidRDefault="00333A02" w:rsidP="00B42112">
                      <w:pPr>
                        <w:spacing w:after="0" w:line="240" w:lineRule="auto"/>
                        <w:ind w:left="90" w:right="163"/>
                        <w:contextualSpacing/>
                        <w:jc w:val="both"/>
                        <w:rPr>
                          <w:rFonts w:ascii="Palatino Linotype" w:hAnsi="Palatino Linotype" w:cs="Arial"/>
                          <w:sz w:val="20"/>
                          <w:szCs w:val="20"/>
                          <w:lang w:val="en-GB"/>
                        </w:rPr>
                      </w:pPr>
                    </w:p>
                    <w:p w14:paraId="23944F0A" w14:textId="77777777" w:rsidR="00333A02" w:rsidRPr="00333A02" w:rsidRDefault="00333A02" w:rsidP="00B42112">
                      <w:pPr>
                        <w:spacing w:after="0" w:line="240" w:lineRule="auto"/>
                        <w:ind w:left="90" w:right="163"/>
                        <w:contextualSpacing/>
                        <w:jc w:val="both"/>
                        <w:rPr>
                          <w:rFonts w:ascii="Palatino Linotype" w:hAnsi="Palatino Linotype" w:cs="Arial"/>
                          <w:b/>
                          <w:bCs/>
                          <w:i/>
                          <w:iCs/>
                          <w:color w:val="365F91" w:themeColor="accent1" w:themeShade="BF"/>
                          <w:sz w:val="20"/>
                          <w:szCs w:val="20"/>
                          <w:lang w:val="en-GB"/>
                        </w:rPr>
                      </w:pPr>
                      <w:r w:rsidRPr="00333A02">
                        <w:rPr>
                          <w:rFonts w:ascii="Palatino Linotype" w:hAnsi="Palatino Linotype" w:cs="Arial"/>
                          <w:b/>
                          <w:bCs/>
                          <w:i/>
                          <w:iCs/>
                          <w:color w:val="365F91" w:themeColor="accent1" w:themeShade="BF"/>
                          <w:sz w:val="20"/>
                          <w:szCs w:val="20"/>
                          <w:lang w:val="en-GB"/>
                        </w:rPr>
                        <w:t xml:space="preserve">SPECIFIC OBJECTIVES:  </w:t>
                      </w:r>
                    </w:p>
                    <w:p w14:paraId="0BA8F10D" w14:textId="48928E1F" w:rsidR="00333A02" w:rsidRPr="00333A02"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•Increased information and capacities of CSOs regarding consumer protection</w:t>
                      </w:r>
                      <w:r>
                        <w:rPr>
                          <w:rFonts w:ascii="Palatino Linotype" w:hAnsi="Palatino Linotype" w:cs="Arial"/>
                          <w:sz w:val="20"/>
                          <w:szCs w:val="20"/>
                          <w:lang w:val="en-GB"/>
                        </w:rPr>
                        <w:t>.</w:t>
                      </w:r>
                    </w:p>
                    <w:p w14:paraId="48AE848A" w14:textId="77777777" w:rsidR="00333A02"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•Advancing knowledge of activists on involvement in monitoring</w:t>
                      </w:r>
                      <w:r>
                        <w:rPr>
                          <w:rFonts w:ascii="Palatino Linotype" w:hAnsi="Palatino Linotype" w:cs="Arial"/>
                          <w:sz w:val="20"/>
                          <w:szCs w:val="20"/>
                          <w:lang w:val="en-GB"/>
                        </w:rPr>
                        <w:t>.</w:t>
                      </w:r>
                    </w:p>
                    <w:p w14:paraId="4E6048E5" w14:textId="450D9AFF" w:rsidR="00333A02" w:rsidRPr="00333A02"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w:t>
                      </w:r>
                      <w:r>
                        <w:rPr>
                          <w:rFonts w:ascii="Palatino Linotype" w:hAnsi="Palatino Linotype" w:cs="Arial"/>
                          <w:sz w:val="20"/>
                          <w:szCs w:val="20"/>
                          <w:lang w:val="en-GB"/>
                        </w:rPr>
                        <w:t>B</w:t>
                      </w:r>
                      <w:r w:rsidRPr="00333A02">
                        <w:rPr>
                          <w:rFonts w:ascii="Palatino Linotype" w:hAnsi="Palatino Linotype" w:cs="Arial"/>
                          <w:sz w:val="20"/>
                          <w:szCs w:val="20"/>
                          <w:lang w:val="en-GB"/>
                        </w:rPr>
                        <w:t>uilding capacities on influencing the decision and policy making process</w:t>
                      </w:r>
                    </w:p>
                    <w:p w14:paraId="5ED957D3" w14:textId="5EDA807B" w:rsidR="00333A02" w:rsidRPr="00333A02"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 xml:space="preserve">•Strengthened interaction and cohesion between CSOs and relevant state institutions and </w:t>
                      </w:r>
                      <w:r>
                        <w:rPr>
                          <w:rFonts w:ascii="Palatino Linotype" w:hAnsi="Palatino Linotype" w:cs="Arial"/>
                          <w:sz w:val="20"/>
                          <w:szCs w:val="20"/>
                          <w:lang w:val="en-GB"/>
                        </w:rPr>
                        <w:t>EIPP</w:t>
                      </w:r>
                      <w:r w:rsidRPr="00333A02">
                        <w:rPr>
                          <w:rFonts w:ascii="Palatino Linotype" w:hAnsi="Palatino Linotype" w:cs="Arial"/>
                          <w:sz w:val="20"/>
                          <w:szCs w:val="20"/>
                          <w:lang w:val="en-GB"/>
                        </w:rPr>
                        <w:t xml:space="preserve">. </w:t>
                      </w:r>
                    </w:p>
                    <w:p w14:paraId="38D7FAA6" w14:textId="70AE4867" w:rsidR="006462A1" w:rsidRDefault="00333A02" w:rsidP="00B42112">
                      <w:pPr>
                        <w:spacing w:after="0" w:line="240" w:lineRule="auto"/>
                        <w:ind w:left="90" w:right="163"/>
                        <w:contextualSpacing/>
                        <w:jc w:val="both"/>
                        <w:rPr>
                          <w:rFonts w:ascii="Palatino Linotype" w:hAnsi="Palatino Linotype" w:cs="Arial"/>
                          <w:sz w:val="20"/>
                          <w:szCs w:val="20"/>
                          <w:lang w:val="en-GB"/>
                        </w:rPr>
                      </w:pPr>
                      <w:r w:rsidRPr="00333A02">
                        <w:rPr>
                          <w:rFonts w:ascii="Palatino Linotype" w:hAnsi="Palatino Linotype" w:cs="Arial"/>
                          <w:sz w:val="20"/>
                          <w:szCs w:val="20"/>
                          <w:lang w:val="en-GB"/>
                        </w:rPr>
                        <w:t>•Robust information actions to attain a large number of informed citizens, through local, national and social media.</w:t>
                      </w:r>
                    </w:p>
                    <w:p w14:paraId="6CB87803" w14:textId="77777777" w:rsidR="006462A1" w:rsidRDefault="006462A1" w:rsidP="00B42112">
                      <w:pPr>
                        <w:spacing w:after="0" w:line="240" w:lineRule="auto"/>
                        <w:ind w:left="90" w:right="163"/>
                        <w:jc w:val="both"/>
                        <w:rPr>
                          <w:rFonts w:ascii="Palatino Linotype" w:hAnsi="Palatino Linotype" w:cs="Arial"/>
                          <w:b/>
                          <w:bCs/>
                          <w:sz w:val="20"/>
                          <w:szCs w:val="20"/>
                          <w:lang w:val="en-GB"/>
                        </w:rPr>
                      </w:pPr>
                    </w:p>
                    <w:p w14:paraId="0ED9FB3E" w14:textId="7BE0FDA7" w:rsidR="00E60B14" w:rsidRPr="001F046F" w:rsidRDefault="00E60B14" w:rsidP="00B42112">
                      <w:pPr>
                        <w:spacing w:after="0" w:line="240" w:lineRule="auto"/>
                        <w:ind w:left="90" w:right="163"/>
                        <w:jc w:val="both"/>
                        <w:rPr>
                          <w:rFonts w:ascii="Palatino Linotype" w:hAnsi="Palatino Linotype" w:cs="Arial"/>
                          <w:sz w:val="20"/>
                          <w:szCs w:val="20"/>
                          <w:lang w:val="en-GB"/>
                        </w:rPr>
                      </w:pPr>
                      <w:r w:rsidRPr="00E60B14">
                        <w:rPr>
                          <w:rFonts w:ascii="Palatino Linotype" w:hAnsi="Palatino Linotype" w:cs="Arial"/>
                          <w:b/>
                          <w:bCs/>
                          <w:sz w:val="20"/>
                          <w:szCs w:val="20"/>
                          <w:lang w:val="en-GB"/>
                        </w:rPr>
                        <w:t>CONTACT:</w:t>
                      </w:r>
                      <w:r>
                        <w:rPr>
                          <w:rFonts w:ascii="Palatino Linotype" w:hAnsi="Palatino Linotype" w:cs="Arial"/>
                          <w:sz w:val="20"/>
                          <w:szCs w:val="20"/>
                          <w:lang w:val="en-GB"/>
                        </w:rPr>
                        <w:t xml:space="preserve"> </w:t>
                      </w:r>
                      <w:hyperlink r:id="rId9" w:history="1">
                        <w:r w:rsidRPr="00E60B14">
                          <w:rPr>
                            <w:rStyle w:val="Hyperlink"/>
                            <w:rFonts w:ascii="Palatino Linotype" w:hAnsi="Palatino Linotype" w:cs="Arial"/>
                            <w:b/>
                            <w:bCs/>
                            <w:color w:val="365F91" w:themeColor="accent1" w:themeShade="BF"/>
                            <w:sz w:val="20"/>
                            <w:szCs w:val="20"/>
                            <w:lang w:val="en-GB"/>
                          </w:rPr>
                          <w:t>info@em-al.org</w:t>
                        </w:r>
                      </w:hyperlink>
                    </w:p>
                    <w:p w14:paraId="1536D9F8" w14:textId="77777777" w:rsidR="001F046F" w:rsidRPr="001F046F" w:rsidRDefault="001F046F" w:rsidP="00B42112">
                      <w:pPr>
                        <w:ind w:left="90" w:right="163"/>
                        <w:rPr>
                          <w:color w:val="808080" w:themeColor="background1" w:themeShade="80"/>
                          <w:lang w:val="en-GB"/>
                        </w:rPr>
                      </w:pPr>
                    </w:p>
                  </w:txbxContent>
                </v:textbox>
                <w10:wrap type="square"/>
              </v:shape>
            </w:pict>
          </mc:Fallback>
        </mc:AlternateContent>
      </w:r>
    </w:p>
    <w:p w14:paraId="7C1A5DB1" w14:textId="25F7FCDD" w:rsidR="001F046F" w:rsidRPr="00FB019C" w:rsidRDefault="00960B39" w:rsidP="00B42112">
      <w:pPr>
        <w:spacing w:after="0" w:line="240" w:lineRule="auto"/>
        <w:jc w:val="both"/>
        <w:rPr>
          <w:rFonts w:ascii="Palatino Linotype" w:hAnsi="Palatino Linotype"/>
          <w:b/>
          <w:i/>
          <w:color w:val="365F91" w:themeColor="accent1" w:themeShade="BF"/>
          <w:sz w:val="20"/>
          <w:szCs w:val="20"/>
          <w:lang w:val="en-GB"/>
        </w:rPr>
      </w:pPr>
      <w:r w:rsidRPr="00FB019C">
        <w:rPr>
          <w:rFonts w:ascii="Palatino Linotype" w:hAnsi="Palatino Linotype"/>
          <w:b/>
          <w:i/>
          <w:color w:val="365F91" w:themeColor="accent1" w:themeShade="BF"/>
          <w:sz w:val="20"/>
          <w:szCs w:val="20"/>
          <w:lang w:val="en-GB"/>
        </w:rPr>
        <w:t xml:space="preserve">ACTIVITIES: </w:t>
      </w:r>
    </w:p>
    <w:p w14:paraId="4B95CD6B" w14:textId="065DCC76" w:rsidR="00FB019C" w:rsidRDefault="00FB019C" w:rsidP="00B42112">
      <w:pPr>
        <w:pStyle w:val="ListParagraph"/>
        <w:numPr>
          <w:ilvl w:val="0"/>
          <w:numId w:val="8"/>
        </w:numPr>
        <w:tabs>
          <w:tab w:val="left" w:pos="3686"/>
          <w:tab w:val="left" w:pos="3828"/>
        </w:tabs>
        <w:spacing w:line="240" w:lineRule="auto"/>
        <w:jc w:val="both"/>
        <w:rPr>
          <w:rFonts w:ascii="Palatino Linotype" w:hAnsi="Palatino Linotype"/>
          <w:bCs/>
          <w:i/>
          <w:sz w:val="20"/>
          <w:szCs w:val="20"/>
          <w:lang w:val="en-GB"/>
        </w:rPr>
      </w:pPr>
      <w:r>
        <w:rPr>
          <w:rFonts w:ascii="Palatino Linotype" w:hAnsi="Palatino Linotype"/>
          <w:b/>
          <w:iCs/>
          <w:sz w:val="20"/>
          <w:szCs w:val="20"/>
          <w:lang w:val="en-GB"/>
        </w:rPr>
        <w:t xml:space="preserve">One </w:t>
      </w:r>
      <w:r w:rsidR="00960B39" w:rsidRPr="00FB019C">
        <w:rPr>
          <w:rFonts w:ascii="Palatino Linotype" w:hAnsi="Palatino Linotype"/>
          <w:b/>
          <w:iCs/>
          <w:sz w:val="20"/>
          <w:szCs w:val="20"/>
          <w:lang w:val="en-GB"/>
        </w:rPr>
        <w:t>Info-Session to present the action to interest groups</w:t>
      </w:r>
      <w:r w:rsidR="00960B39" w:rsidRPr="00960B39">
        <w:rPr>
          <w:rFonts w:ascii="Palatino Linotype" w:hAnsi="Palatino Linotype"/>
          <w:b/>
          <w:i/>
          <w:sz w:val="20"/>
          <w:szCs w:val="20"/>
          <w:lang w:val="en-GB"/>
        </w:rPr>
        <w:t xml:space="preserve"> </w:t>
      </w:r>
      <w:r w:rsidR="00960B39" w:rsidRPr="00FB019C">
        <w:rPr>
          <w:rFonts w:ascii="Palatino Linotype" w:hAnsi="Palatino Linotype"/>
          <w:bCs/>
          <w:i/>
          <w:sz w:val="20"/>
          <w:szCs w:val="20"/>
          <w:lang w:val="en-GB"/>
        </w:rPr>
        <w:t>organized in Tirana</w:t>
      </w:r>
      <w:r>
        <w:rPr>
          <w:rFonts w:ascii="Palatino Linotype" w:hAnsi="Palatino Linotype"/>
          <w:bCs/>
          <w:i/>
          <w:sz w:val="20"/>
          <w:szCs w:val="20"/>
          <w:lang w:val="en-GB"/>
        </w:rPr>
        <w:t xml:space="preserve"> it will serve to clarify</w:t>
      </w:r>
      <w:r w:rsidR="00960B39" w:rsidRPr="00FB019C">
        <w:rPr>
          <w:rFonts w:ascii="Palatino Linotype" w:hAnsi="Palatino Linotype"/>
          <w:bCs/>
          <w:i/>
          <w:sz w:val="20"/>
          <w:szCs w:val="20"/>
          <w:lang w:val="en-GB"/>
        </w:rPr>
        <w:t xml:space="preserve">: criteria and procedure for applications, the objectives and results </w:t>
      </w:r>
      <w:r>
        <w:rPr>
          <w:rFonts w:ascii="Palatino Linotype" w:hAnsi="Palatino Linotype"/>
          <w:bCs/>
          <w:i/>
          <w:sz w:val="20"/>
          <w:szCs w:val="20"/>
          <w:lang w:val="en-GB"/>
        </w:rPr>
        <w:t>of</w:t>
      </w:r>
      <w:r w:rsidR="00960B39" w:rsidRPr="00FB019C">
        <w:rPr>
          <w:rFonts w:ascii="Palatino Linotype" w:hAnsi="Palatino Linotype"/>
          <w:bCs/>
          <w:i/>
          <w:sz w:val="20"/>
          <w:szCs w:val="20"/>
          <w:lang w:val="en-GB"/>
        </w:rPr>
        <w:t xml:space="preserve"> th</w:t>
      </w:r>
      <w:r>
        <w:rPr>
          <w:rFonts w:ascii="Palatino Linotype" w:hAnsi="Palatino Linotype"/>
          <w:bCs/>
          <w:i/>
          <w:sz w:val="20"/>
          <w:szCs w:val="20"/>
          <w:lang w:val="en-GB"/>
        </w:rPr>
        <w:t>e</w:t>
      </w:r>
      <w:r w:rsidR="00960B39" w:rsidRPr="00FB019C">
        <w:rPr>
          <w:rFonts w:ascii="Palatino Linotype" w:hAnsi="Palatino Linotype"/>
          <w:bCs/>
          <w:i/>
          <w:sz w:val="20"/>
          <w:szCs w:val="20"/>
          <w:lang w:val="en-GB"/>
        </w:rPr>
        <w:t xml:space="preserve"> action; the topics to be covered and the</w:t>
      </w:r>
      <w:r>
        <w:rPr>
          <w:rFonts w:ascii="Palatino Linotype" w:hAnsi="Palatino Linotype"/>
          <w:bCs/>
          <w:i/>
          <w:sz w:val="20"/>
          <w:szCs w:val="20"/>
          <w:lang w:val="en-GB"/>
        </w:rPr>
        <w:t>ir</w:t>
      </w:r>
      <w:r w:rsidR="00960B39" w:rsidRPr="00FB019C">
        <w:rPr>
          <w:rFonts w:ascii="Palatino Linotype" w:hAnsi="Palatino Linotype"/>
          <w:bCs/>
          <w:i/>
          <w:sz w:val="20"/>
          <w:szCs w:val="20"/>
          <w:lang w:val="en-GB"/>
        </w:rPr>
        <w:t xml:space="preserve"> relevance under the EU integration process. The activity aims to gather the target groups and stakeholders </w:t>
      </w:r>
      <w:r>
        <w:rPr>
          <w:rFonts w:ascii="Palatino Linotype" w:hAnsi="Palatino Linotype"/>
          <w:bCs/>
          <w:i/>
          <w:sz w:val="20"/>
          <w:szCs w:val="20"/>
          <w:lang w:val="en-GB"/>
        </w:rPr>
        <w:t>aimed</w:t>
      </w:r>
      <w:r w:rsidR="00960B39" w:rsidRPr="00FB019C">
        <w:rPr>
          <w:rFonts w:ascii="Palatino Linotype" w:hAnsi="Palatino Linotype"/>
          <w:bCs/>
          <w:i/>
          <w:sz w:val="20"/>
          <w:szCs w:val="20"/>
          <w:lang w:val="en-GB"/>
        </w:rPr>
        <w:t xml:space="preserve"> to be part of the project. </w:t>
      </w:r>
    </w:p>
    <w:p w14:paraId="47BC1356" w14:textId="77777777" w:rsidR="00FB019C" w:rsidRPr="00FB019C" w:rsidRDefault="00960B39" w:rsidP="00B42112">
      <w:pPr>
        <w:pStyle w:val="ListParagraph"/>
        <w:numPr>
          <w:ilvl w:val="0"/>
          <w:numId w:val="8"/>
        </w:numPr>
        <w:tabs>
          <w:tab w:val="left" w:pos="3686"/>
          <w:tab w:val="left" w:pos="3828"/>
        </w:tabs>
        <w:jc w:val="both"/>
        <w:rPr>
          <w:rFonts w:ascii="Palatino Linotype" w:hAnsi="Palatino Linotype"/>
          <w:bCs/>
          <w:i/>
          <w:sz w:val="20"/>
          <w:szCs w:val="20"/>
          <w:lang w:val="en-GB"/>
        </w:rPr>
      </w:pPr>
      <w:r w:rsidRPr="00FB019C">
        <w:rPr>
          <w:rFonts w:ascii="Palatino Linotype" w:hAnsi="Palatino Linotype" w:cs="Arial"/>
          <w:b/>
          <w:sz w:val="20"/>
          <w:szCs w:val="20"/>
          <w:lang w:val="en-GB"/>
        </w:rPr>
        <w:t xml:space="preserve">Call for Application to participate on the Series of Training Workshops – </w:t>
      </w:r>
      <w:r w:rsidR="00FB019C" w:rsidRPr="00FB019C">
        <w:rPr>
          <w:rFonts w:ascii="Palatino Linotype" w:hAnsi="Palatino Linotype" w:cs="Arial"/>
          <w:bCs/>
          <w:i/>
          <w:iCs/>
          <w:sz w:val="20"/>
          <w:szCs w:val="20"/>
          <w:lang w:val="en-GB"/>
        </w:rPr>
        <w:t>This call will include relevant information about workshops and an</w:t>
      </w:r>
      <w:r w:rsidRPr="00FB019C">
        <w:rPr>
          <w:rFonts w:ascii="Palatino Linotype" w:hAnsi="Palatino Linotype" w:cs="Arial"/>
          <w:bCs/>
          <w:i/>
          <w:iCs/>
          <w:sz w:val="20"/>
          <w:szCs w:val="20"/>
          <w:lang w:val="en-GB"/>
        </w:rPr>
        <w:t xml:space="preserve"> online application form. </w:t>
      </w:r>
      <w:r w:rsidR="00FB019C" w:rsidRPr="00FB019C">
        <w:rPr>
          <w:rFonts w:ascii="Palatino Linotype" w:hAnsi="Palatino Linotype" w:cs="Arial"/>
          <w:bCs/>
          <w:i/>
          <w:iCs/>
          <w:sz w:val="20"/>
          <w:szCs w:val="20"/>
          <w:lang w:val="en-GB"/>
        </w:rPr>
        <w:t>A</w:t>
      </w:r>
      <w:r w:rsidRPr="00FB019C">
        <w:rPr>
          <w:rFonts w:ascii="Palatino Linotype" w:hAnsi="Palatino Linotype" w:cs="Arial"/>
          <w:bCs/>
          <w:i/>
          <w:iCs/>
          <w:sz w:val="20"/>
          <w:szCs w:val="20"/>
          <w:lang w:val="en-GB"/>
        </w:rPr>
        <w:t xml:space="preserve">pprox. 200 participants </w:t>
      </w:r>
      <w:r w:rsidR="00FB019C" w:rsidRPr="00FB019C">
        <w:rPr>
          <w:rFonts w:ascii="Palatino Linotype" w:hAnsi="Palatino Linotype" w:cs="Arial"/>
          <w:bCs/>
          <w:i/>
          <w:iCs/>
          <w:sz w:val="20"/>
          <w:szCs w:val="20"/>
          <w:lang w:val="en-GB"/>
        </w:rPr>
        <w:t xml:space="preserve">will be selected, to </w:t>
      </w:r>
      <w:r w:rsidRPr="00FB019C">
        <w:rPr>
          <w:rFonts w:ascii="Palatino Linotype" w:hAnsi="Palatino Linotype" w:cs="Arial"/>
          <w:bCs/>
          <w:i/>
          <w:iCs/>
          <w:sz w:val="20"/>
          <w:szCs w:val="20"/>
          <w:lang w:val="en-GB"/>
        </w:rPr>
        <w:t>follow the Workshop Sessions.</w:t>
      </w:r>
    </w:p>
    <w:p w14:paraId="28857540" w14:textId="77777777" w:rsidR="00A0776D" w:rsidRPr="00A0776D" w:rsidRDefault="00960B39" w:rsidP="00B42112">
      <w:pPr>
        <w:pStyle w:val="ListParagraph"/>
        <w:numPr>
          <w:ilvl w:val="0"/>
          <w:numId w:val="8"/>
        </w:numPr>
        <w:tabs>
          <w:tab w:val="left" w:pos="3686"/>
          <w:tab w:val="left" w:pos="3828"/>
        </w:tabs>
        <w:jc w:val="both"/>
        <w:rPr>
          <w:rFonts w:ascii="Palatino Linotype" w:hAnsi="Palatino Linotype"/>
          <w:bCs/>
          <w:i/>
          <w:sz w:val="20"/>
          <w:szCs w:val="20"/>
          <w:lang w:val="en-GB"/>
        </w:rPr>
      </w:pPr>
      <w:r w:rsidRPr="00FB019C">
        <w:rPr>
          <w:rFonts w:ascii="Palatino Linotype" w:hAnsi="Palatino Linotype" w:cs="Arial"/>
          <w:b/>
          <w:sz w:val="20"/>
          <w:szCs w:val="20"/>
          <w:lang w:val="en-GB"/>
        </w:rPr>
        <w:t xml:space="preserve">Organization of </w:t>
      </w:r>
      <w:r w:rsidR="00FB019C">
        <w:rPr>
          <w:rFonts w:ascii="Palatino Linotype" w:hAnsi="Palatino Linotype" w:cs="Arial"/>
          <w:b/>
          <w:sz w:val="20"/>
          <w:szCs w:val="20"/>
          <w:lang w:val="en-GB"/>
        </w:rPr>
        <w:t>10 T</w:t>
      </w:r>
      <w:r w:rsidRPr="00FB019C">
        <w:rPr>
          <w:rFonts w:ascii="Palatino Linotype" w:hAnsi="Palatino Linotype" w:cs="Arial"/>
          <w:b/>
          <w:sz w:val="20"/>
          <w:szCs w:val="20"/>
          <w:lang w:val="en-GB"/>
        </w:rPr>
        <w:t xml:space="preserve">raining </w:t>
      </w:r>
      <w:r w:rsidR="00FB019C">
        <w:rPr>
          <w:rFonts w:ascii="Palatino Linotype" w:hAnsi="Palatino Linotype" w:cs="Arial"/>
          <w:b/>
          <w:sz w:val="20"/>
          <w:szCs w:val="20"/>
          <w:lang w:val="en-GB"/>
        </w:rPr>
        <w:t>W</w:t>
      </w:r>
      <w:r w:rsidRPr="00FB019C">
        <w:rPr>
          <w:rFonts w:ascii="Palatino Linotype" w:hAnsi="Palatino Linotype" w:cs="Arial"/>
          <w:b/>
          <w:sz w:val="20"/>
          <w:szCs w:val="20"/>
          <w:lang w:val="en-GB"/>
        </w:rPr>
        <w:t xml:space="preserve">orkshops </w:t>
      </w:r>
      <w:r w:rsidRPr="00FB019C">
        <w:rPr>
          <w:rFonts w:ascii="Palatino Linotype" w:hAnsi="Palatino Linotype" w:cs="Arial"/>
          <w:bCs/>
          <w:sz w:val="20"/>
          <w:szCs w:val="20"/>
          <w:lang w:val="en-GB"/>
        </w:rPr>
        <w:t xml:space="preserve">– </w:t>
      </w:r>
      <w:r w:rsidRPr="00FB019C">
        <w:rPr>
          <w:rFonts w:ascii="Palatino Linotype" w:hAnsi="Palatino Linotype" w:cs="Arial"/>
          <w:bCs/>
          <w:i/>
          <w:iCs/>
          <w:sz w:val="20"/>
          <w:szCs w:val="20"/>
          <w:lang w:val="en-GB"/>
        </w:rPr>
        <w:t xml:space="preserve">Each training workshop will cover a subject and issue related with Chapter 28 and </w:t>
      </w:r>
      <w:r w:rsidR="00FB019C" w:rsidRPr="00FB019C">
        <w:rPr>
          <w:rFonts w:ascii="Palatino Linotype" w:hAnsi="Palatino Linotype" w:cs="Arial"/>
          <w:bCs/>
          <w:i/>
          <w:iCs/>
          <w:sz w:val="20"/>
          <w:szCs w:val="20"/>
          <w:lang w:val="en-GB"/>
        </w:rPr>
        <w:t xml:space="preserve">other </w:t>
      </w:r>
      <w:r w:rsidRPr="00FB019C">
        <w:rPr>
          <w:rFonts w:ascii="Palatino Linotype" w:hAnsi="Palatino Linotype" w:cs="Arial"/>
          <w:bCs/>
          <w:i/>
          <w:iCs/>
          <w:sz w:val="20"/>
          <w:szCs w:val="20"/>
          <w:lang w:val="en-GB"/>
        </w:rPr>
        <w:t xml:space="preserve">relevant chapters (1, 3, 12, 11, 27 etc). </w:t>
      </w:r>
      <w:r w:rsidR="00FB019C" w:rsidRPr="00FB019C">
        <w:rPr>
          <w:rFonts w:ascii="Palatino Linotype" w:hAnsi="Palatino Linotype" w:cs="Arial"/>
          <w:bCs/>
          <w:i/>
          <w:iCs/>
          <w:sz w:val="20"/>
          <w:szCs w:val="20"/>
          <w:lang w:val="en-GB"/>
        </w:rPr>
        <w:t>T</w:t>
      </w:r>
      <w:r w:rsidRPr="00FB019C">
        <w:rPr>
          <w:rFonts w:ascii="Palatino Linotype" w:hAnsi="Palatino Linotype" w:cs="Arial"/>
          <w:bCs/>
          <w:i/>
          <w:iCs/>
          <w:sz w:val="20"/>
          <w:szCs w:val="20"/>
          <w:lang w:val="en-GB"/>
        </w:rPr>
        <w:t xml:space="preserve">he participants </w:t>
      </w:r>
      <w:r w:rsidR="00FB019C" w:rsidRPr="00FB019C">
        <w:rPr>
          <w:rFonts w:ascii="Palatino Linotype" w:hAnsi="Palatino Linotype" w:cs="Arial"/>
          <w:bCs/>
          <w:i/>
          <w:iCs/>
          <w:sz w:val="20"/>
          <w:szCs w:val="20"/>
          <w:lang w:val="en-GB"/>
        </w:rPr>
        <w:t>will be trained on topics like:</w:t>
      </w:r>
      <w:r w:rsidRPr="00FB019C">
        <w:rPr>
          <w:rFonts w:ascii="Palatino Linotype" w:hAnsi="Palatino Linotype" w:cs="Arial"/>
          <w:bCs/>
          <w:i/>
          <w:iCs/>
          <w:sz w:val="20"/>
          <w:szCs w:val="20"/>
          <w:lang w:val="en-GB"/>
        </w:rPr>
        <w:t xml:space="preserve"> consumer protection legislation, quality of services, rights and obligations; structures and policies. </w:t>
      </w:r>
      <w:r w:rsidR="00FB019C" w:rsidRPr="00FB019C">
        <w:rPr>
          <w:rFonts w:ascii="Palatino Linotype" w:hAnsi="Palatino Linotype" w:cs="Arial"/>
          <w:bCs/>
          <w:i/>
          <w:iCs/>
          <w:sz w:val="20"/>
          <w:szCs w:val="20"/>
          <w:lang w:val="en-GB"/>
        </w:rPr>
        <w:t xml:space="preserve">One workshop </w:t>
      </w:r>
      <w:r w:rsidRPr="00FB019C">
        <w:rPr>
          <w:rFonts w:ascii="Palatino Linotype" w:hAnsi="Palatino Linotype" w:cs="Arial"/>
          <w:bCs/>
          <w:i/>
          <w:iCs/>
          <w:sz w:val="20"/>
          <w:szCs w:val="20"/>
          <w:lang w:val="en-GB"/>
        </w:rPr>
        <w:t>will involve</w:t>
      </w:r>
      <w:r w:rsidR="00FB019C" w:rsidRPr="00FB019C">
        <w:rPr>
          <w:rFonts w:ascii="Palatino Linotype" w:hAnsi="Palatino Linotype" w:cs="Arial"/>
          <w:bCs/>
          <w:i/>
          <w:iCs/>
          <w:sz w:val="20"/>
          <w:szCs w:val="20"/>
          <w:lang w:val="en-GB"/>
        </w:rPr>
        <w:t xml:space="preserve"> 6 sessions and</w:t>
      </w:r>
      <w:r w:rsidRPr="00FB019C">
        <w:rPr>
          <w:rFonts w:ascii="Palatino Linotype" w:hAnsi="Palatino Linotype" w:cs="Arial"/>
          <w:bCs/>
          <w:i/>
          <w:iCs/>
          <w:sz w:val="20"/>
          <w:szCs w:val="20"/>
          <w:lang w:val="en-GB"/>
        </w:rPr>
        <w:t xml:space="preserve"> at least 4 lecturers. </w:t>
      </w:r>
      <w:r w:rsidR="00FB019C" w:rsidRPr="00FB019C">
        <w:rPr>
          <w:rFonts w:ascii="Palatino Linotype" w:hAnsi="Palatino Linotype" w:cs="Arial"/>
          <w:bCs/>
          <w:i/>
          <w:iCs/>
          <w:sz w:val="20"/>
          <w:szCs w:val="20"/>
          <w:lang w:val="en-GB"/>
        </w:rPr>
        <w:t>T</w:t>
      </w:r>
      <w:r w:rsidRPr="00FB019C">
        <w:rPr>
          <w:rFonts w:ascii="Palatino Linotype" w:hAnsi="Palatino Linotype" w:cs="Arial"/>
          <w:bCs/>
          <w:i/>
          <w:iCs/>
          <w:sz w:val="20"/>
          <w:szCs w:val="20"/>
          <w:lang w:val="en-GB"/>
        </w:rPr>
        <w:t>he theoretical and practical approach</w:t>
      </w:r>
      <w:r w:rsidR="00FB019C" w:rsidRPr="00FB019C">
        <w:rPr>
          <w:rFonts w:ascii="Palatino Linotype" w:hAnsi="Palatino Linotype" w:cs="Arial"/>
          <w:bCs/>
          <w:i/>
          <w:iCs/>
          <w:sz w:val="20"/>
          <w:szCs w:val="20"/>
          <w:lang w:val="en-GB"/>
        </w:rPr>
        <w:t xml:space="preserve"> will be combined</w:t>
      </w:r>
      <w:r w:rsidRPr="00FB019C">
        <w:rPr>
          <w:rFonts w:ascii="Palatino Linotype" w:hAnsi="Palatino Linotype" w:cs="Arial"/>
          <w:bCs/>
          <w:i/>
          <w:iCs/>
          <w:sz w:val="20"/>
          <w:szCs w:val="20"/>
          <w:lang w:val="en-GB"/>
        </w:rPr>
        <w:t>, while stimulating the collaboration among participants.</w:t>
      </w:r>
    </w:p>
    <w:p w14:paraId="2F6FDF37" w14:textId="77777777" w:rsidR="00A0776D" w:rsidRPr="00A0776D" w:rsidRDefault="00960B39" w:rsidP="00B42112">
      <w:pPr>
        <w:pStyle w:val="ListParagraph"/>
        <w:numPr>
          <w:ilvl w:val="0"/>
          <w:numId w:val="8"/>
        </w:numPr>
        <w:tabs>
          <w:tab w:val="left" w:pos="3686"/>
          <w:tab w:val="left" w:pos="3828"/>
        </w:tabs>
        <w:jc w:val="both"/>
        <w:rPr>
          <w:rFonts w:ascii="Palatino Linotype" w:hAnsi="Palatino Linotype"/>
          <w:bCs/>
          <w:i/>
          <w:sz w:val="20"/>
          <w:szCs w:val="20"/>
          <w:lang w:val="en-GB"/>
        </w:rPr>
      </w:pPr>
      <w:r w:rsidRPr="00A0776D">
        <w:rPr>
          <w:rFonts w:ascii="Palatino Linotype" w:hAnsi="Palatino Linotype" w:cs="Arial"/>
          <w:b/>
          <w:sz w:val="20"/>
          <w:szCs w:val="20"/>
          <w:lang w:val="en-GB"/>
        </w:rPr>
        <w:t>Developing and publication of an informative Handbook on engagement of activists in monitoring and policy making actions</w:t>
      </w:r>
      <w:r w:rsidRPr="00A0776D">
        <w:rPr>
          <w:rFonts w:ascii="Palatino Linotype" w:hAnsi="Palatino Linotype" w:cs="Arial"/>
          <w:bCs/>
          <w:sz w:val="20"/>
          <w:szCs w:val="20"/>
          <w:lang w:val="en-GB"/>
        </w:rPr>
        <w:t xml:space="preserve">. </w:t>
      </w:r>
      <w:r w:rsidRPr="00A0776D">
        <w:rPr>
          <w:rFonts w:ascii="Palatino Linotype" w:hAnsi="Palatino Linotype" w:cs="Arial"/>
          <w:bCs/>
          <w:i/>
          <w:iCs/>
          <w:sz w:val="20"/>
          <w:szCs w:val="20"/>
          <w:lang w:val="en-GB"/>
        </w:rPr>
        <w:t>The handbook will be prepared by two experts concerning the: 1) inclusion of target groups on the process of policy and decision making; 2) introducing and analysing the current tools to communicate with public institutions; 3) offering easy to digest information of EU accession negotiation process, focused on Chapter 28; 4) offering suggestions and recommendations.</w:t>
      </w:r>
      <w:r w:rsidRPr="00A0776D">
        <w:rPr>
          <w:rFonts w:ascii="Palatino Linotype" w:hAnsi="Palatino Linotype" w:cs="Arial"/>
          <w:bCs/>
          <w:sz w:val="20"/>
          <w:szCs w:val="20"/>
          <w:lang w:val="en-GB"/>
        </w:rPr>
        <w:t xml:space="preserve"> </w:t>
      </w:r>
    </w:p>
    <w:p w14:paraId="27A97847" w14:textId="77777777" w:rsidR="00333A02" w:rsidRPr="00333A02" w:rsidRDefault="00960B39" w:rsidP="00B42112">
      <w:pPr>
        <w:pStyle w:val="ListParagraph"/>
        <w:numPr>
          <w:ilvl w:val="0"/>
          <w:numId w:val="8"/>
        </w:numPr>
        <w:tabs>
          <w:tab w:val="left" w:pos="3686"/>
          <w:tab w:val="left" w:pos="3828"/>
        </w:tabs>
        <w:jc w:val="both"/>
        <w:rPr>
          <w:rFonts w:ascii="Palatino Linotype" w:hAnsi="Palatino Linotype"/>
          <w:bCs/>
          <w:i/>
          <w:sz w:val="20"/>
          <w:szCs w:val="20"/>
          <w:lang w:val="en-GB"/>
        </w:rPr>
      </w:pPr>
      <w:r w:rsidRPr="00A0776D">
        <w:rPr>
          <w:rFonts w:ascii="Palatino Linotype" w:hAnsi="Palatino Linotype" w:cs="Arial"/>
          <w:b/>
          <w:sz w:val="20"/>
          <w:szCs w:val="20"/>
          <w:lang w:val="en-GB"/>
        </w:rPr>
        <w:t xml:space="preserve">Hands on support and mentoring of selected CSOs to engage and make use of the EI Partnership Platform </w:t>
      </w:r>
      <w:r w:rsidRPr="00A0776D">
        <w:rPr>
          <w:rFonts w:ascii="Palatino Linotype" w:hAnsi="Palatino Linotype" w:cs="Arial"/>
          <w:bCs/>
          <w:sz w:val="20"/>
          <w:szCs w:val="20"/>
          <w:lang w:val="en-GB"/>
        </w:rPr>
        <w:t xml:space="preserve">- </w:t>
      </w:r>
      <w:r w:rsidRPr="00333A02">
        <w:rPr>
          <w:rFonts w:ascii="Palatino Linotype" w:hAnsi="Palatino Linotype" w:cs="Arial"/>
          <w:bCs/>
          <w:i/>
          <w:iCs/>
          <w:sz w:val="20"/>
          <w:szCs w:val="20"/>
          <w:lang w:val="en-GB"/>
        </w:rPr>
        <w:t xml:space="preserve">20 informal meetings are to be organised in 6 </w:t>
      </w:r>
      <w:r w:rsidR="00A0776D" w:rsidRPr="00333A02">
        <w:rPr>
          <w:rFonts w:ascii="Palatino Linotype" w:hAnsi="Palatino Linotype" w:cs="Arial"/>
          <w:bCs/>
          <w:i/>
          <w:iCs/>
          <w:sz w:val="20"/>
          <w:szCs w:val="20"/>
          <w:lang w:val="en-GB"/>
        </w:rPr>
        <w:t xml:space="preserve">targeted </w:t>
      </w:r>
      <w:r w:rsidRPr="00333A02">
        <w:rPr>
          <w:rFonts w:ascii="Palatino Linotype" w:hAnsi="Palatino Linotype" w:cs="Arial"/>
          <w:bCs/>
          <w:i/>
          <w:iCs/>
          <w:sz w:val="20"/>
          <w:szCs w:val="20"/>
          <w:lang w:val="en-GB"/>
        </w:rPr>
        <w:t>regions</w:t>
      </w:r>
      <w:r w:rsidR="00A0776D" w:rsidRPr="00333A02">
        <w:rPr>
          <w:rFonts w:ascii="Palatino Linotype" w:hAnsi="Palatino Linotype" w:cs="Arial"/>
          <w:bCs/>
          <w:i/>
          <w:iCs/>
          <w:sz w:val="20"/>
          <w:szCs w:val="20"/>
          <w:lang w:val="en-GB"/>
        </w:rPr>
        <w:t xml:space="preserve"> of the action</w:t>
      </w:r>
      <w:r w:rsidRPr="00333A02">
        <w:rPr>
          <w:rFonts w:ascii="Palatino Linotype" w:hAnsi="Palatino Linotype" w:cs="Arial"/>
          <w:bCs/>
          <w:i/>
          <w:iCs/>
          <w:sz w:val="20"/>
          <w:szCs w:val="20"/>
          <w:lang w:val="en-GB"/>
        </w:rPr>
        <w:t xml:space="preserve">: with </w:t>
      </w:r>
      <w:r w:rsidR="00333A02" w:rsidRPr="00333A02">
        <w:rPr>
          <w:rFonts w:ascii="Palatino Linotype" w:hAnsi="Palatino Linotype" w:cs="Arial"/>
          <w:bCs/>
          <w:i/>
          <w:iCs/>
          <w:sz w:val="20"/>
          <w:szCs w:val="20"/>
          <w:lang w:val="en-GB"/>
        </w:rPr>
        <w:t>CSOs</w:t>
      </w:r>
      <w:r w:rsidRPr="00333A02">
        <w:rPr>
          <w:rFonts w:ascii="Palatino Linotype" w:hAnsi="Palatino Linotype" w:cs="Arial"/>
          <w:bCs/>
          <w:i/>
          <w:iCs/>
          <w:sz w:val="20"/>
          <w:szCs w:val="20"/>
          <w:lang w:val="en-GB"/>
        </w:rPr>
        <w:t>/activists interest</w:t>
      </w:r>
      <w:r w:rsidR="00333A02" w:rsidRPr="00333A02">
        <w:rPr>
          <w:rFonts w:ascii="Palatino Linotype" w:hAnsi="Palatino Linotype" w:cs="Arial"/>
          <w:bCs/>
          <w:i/>
          <w:iCs/>
          <w:sz w:val="20"/>
          <w:szCs w:val="20"/>
          <w:lang w:val="en-GB"/>
        </w:rPr>
        <w:t>ed</w:t>
      </w:r>
      <w:r w:rsidRPr="00333A02">
        <w:rPr>
          <w:rFonts w:ascii="Palatino Linotype" w:hAnsi="Palatino Linotype" w:cs="Arial"/>
          <w:bCs/>
          <w:i/>
          <w:iCs/>
          <w:sz w:val="20"/>
          <w:szCs w:val="20"/>
          <w:lang w:val="en-GB"/>
        </w:rPr>
        <w:t xml:space="preserve"> to be engaged closely with the state structures</w:t>
      </w:r>
      <w:r w:rsidR="00333A02" w:rsidRPr="00333A02">
        <w:rPr>
          <w:rFonts w:ascii="Palatino Linotype" w:hAnsi="Palatino Linotype" w:cs="Arial"/>
          <w:bCs/>
          <w:i/>
          <w:iCs/>
          <w:sz w:val="20"/>
          <w:szCs w:val="20"/>
          <w:lang w:val="en-GB"/>
        </w:rPr>
        <w:t xml:space="preserve">, </w:t>
      </w:r>
      <w:r w:rsidRPr="00333A02">
        <w:rPr>
          <w:rFonts w:ascii="Palatino Linotype" w:hAnsi="Palatino Linotype" w:cs="Arial"/>
          <w:bCs/>
          <w:i/>
          <w:iCs/>
          <w:sz w:val="20"/>
          <w:szCs w:val="20"/>
          <w:lang w:val="en-GB"/>
        </w:rPr>
        <w:t>but lack the relevant information and required capacities. These meetings will be organized in a more informal format where: 1) an expert will offer information of EIPP and opportunities for engagement; 2) Q&amp;A with participants</w:t>
      </w:r>
      <w:r w:rsidR="00333A02" w:rsidRPr="00333A02">
        <w:rPr>
          <w:rFonts w:ascii="Palatino Linotype" w:hAnsi="Palatino Linotype" w:cs="Arial"/>
          <w:bCs/>
          <w:i/>
          <w:iCs/>
          <w:sz w:val="20"/>
          <w:szCs w:val="20"/>
          <w:lang w:val="en-GB"/>
        </w:rPr>
        <w:t>.</w:t>
      </w:r>
    </w:p>
    <w:p w14:paraId="3A8F28FB" w14:textId="77777777" w:rsidR="00333A02" w:rsidRPr="00333A02" w:rsidRDefault="00960B39" w:rsidP="00B42112">
      <w:pPr>
        <w:pStyle w:val="ListParagraph"/>
        <w:numPr>
          <w:ilvl w:val="0"/>
          <w:numId w:val="8"/>
        </w:numPr>
        <w:tabs>
          <w:tab w:val="left" w:pos="3686"/>
          <w:tab w:val="left" w:pos="3828"/>
        </w:tabs>
        <w:jc w:val="both"/>
        <w:rPr>
          <w:rFonts w:ascii="Palatino Linotype" w:hAnsi="Palatino Linotype"/>
          <w:bCs/>
          <w:i/>
          <w:sz w:val="20"/>
          <w:szCs w:val="20"/>
          <w:lang w:val="en-GB"/>
        </w:rPr>
      </w:pPr>
      <w:r w:rsidRPr="00333A02">
        <w:rPr>
          <w:rFonts w:ascii="Palatino Linotype" w:hAnsi="Palatino Linotype"/>
          <w:b/>
          <w:bCs/>
          <w:sz w:val="20"/>
          <w:szCs w:val="20"/>
          <w:lang w:val="en-GB"/>
        </w:rPr>
        <w:t>Developing and presenting case studies on current problems affecting consumer rights</w:t>
      </w:r>
      <w:r w:rsidRPr="00333A02">
        <w:rPr>
          <w:rFonts w:ascii="Palatino Linotype" w:hAnsi="Palatino Linotype"/>
          <w:sz w:val="20"/>
          <w:szCs w:val="20"/>
          <w:lang w:val="en-GB"/>
        </w:rPr>
        <w:t xml:space="preserve"> </w:t>
      </w:r>
      <w:r w:rsidRPr="00333A02">
        <w:rPr>
          <w:rFonts w:ascii="Palatino Linotype" w:hAnsi="Palatino Linotype"/>
          <w:i/>
          <w:iCs/>
          <w:sz w:val="20"/>
          <w:szCs w:val="20"/>
          <w:lang w:val="en-GB"/>
        </w:rPr>
        <w:t>(Publication and TV Reportage)</w:t>
      </w:r>
      <w:r w:rsidR="00333A02" w:rsidRPr="00333A02">
        <w:rPr>
          <w:rFonts w:ascii="Palatino Linotype" w:hAnsi="Palatino Linotype"/>
          <w:i/>
          <w:iCs/>
          <w:sz w:val="20"/>
          <w:szCs w:val="20"/>
          <w:lang w:val="en-GB"/>
        </w:rPr>
        <w:t xml:space="preserve"> in order to explain clearly the</w:t>
      </w:r>
      <w:r w:rsidRPr="00333A02">
        <w:rPr>
          <w:rFonts w:ascii="Palatino Linotype" w:hAnsi="Palatino Linotype"/>
          <w:i/>
          <w:iCs/>
          <w:sz w:val="20"/>
          <w:szCs w:val="20"/>
          <w:lang w:val="en-GB"/>
        </w:rPr>
        <w:t xml:space="preserve"> complicated procedures and legislation and</w:t>
      </w:r>
      <w:r w:rsidR="00333A02" w:rsidRPr="00333A02">
        <w:rPr>
          <w:rFonts w:ascii="Palatino Linotype" w:hAnsi="Palatino Linotype"/>
          <w:i/>
          <w:iCs/>
          <w:sz w:val="20"/>
          <w:szCs w:val="20"/>
          <w:lang w:val="en-GB"/>
        </w:rPr>
        <w:t xml:space="preserve"> to</w:t>
      </w:r>
      <w:r w:rsidRPr="00333A02">
        <w:rPr>
          <w:rFonts w:ascii="Palatino Linotype" w:hAnsi="Palatino Linotype"/>
          <w:i/>
          <w:iCs/>
          <w:sz w:val="20"/>
          <w:szCs w:val="20"/>
          <w:lang w:val="en-GB"/>
        </w:rPr>
        <w:t xml:space="preserve"> increase the engagement on interest groups.</w:t>
      </w:r>
    </w:p>
    <w:p w14:paraId="64EE3043" w14:textId="77777777" w:rsidR="00E77822" w:rsidRPr="00E77822" w:rsidRDefault="00960B39" w:rsidP="00B42112">
      <w:pPr>
        <w:pStyle w:val="ListParagraph"/>
        <w:numPr>
          <w:ilvl w:val="0"/>
          <w:numId w:val="8"/>
        </w:numPr>
        <w:tabs>
          <w:tab w:val="left" w:pos="3686"/>
          <w:tab w:val="left" w:pos="3828"/>
        </w:tabs>
        <w:jc w:val="both"/>
        <w:rPr>
          <w:rFonts w:ascii="Palatino Linotype" w:hAnsi="Palatino Linotype"/>
          <w:bCs/>
          <w:i/>
          <w:sz w:val="20"/>
          <w:szCs w:val="20"/>
          <w:lang w:val="en-GB"/>
        </w:rPr>
      </w:pPr>
      <w:r w:rsidRPr="00333A02">
        <w:rPr>
          <w:rFonts w:ascii="Palatino Linotype" w:hAnsi="Palatino Linotype"/>
          <w:b/>
          <w:bCs/>
          <w:sz w:val="20"/>
          <w:szCs w:val="20"/>
          <w:lang w:val="en-GB"/>
        </w:rPr>
        <w:t>6 informative events</w:t>
      </w:r>
      <w:r w:rsidR="00333A02">
        <w:rPr>
          <w:rFonts w:ascii="Palatino Linotype" w:hAnsi="Palatino Linotype"/>
          <w:sz w:val="20"/>
          <w:szCs w:val="20"/>
          <w:lang w:val="en-GB"/>
        </w:rPr>
        <w:t xml:space="preserve"> </w:t>
      </w:r>
      <w:r w:rsidR="00333A02" w:rsidRPr="00333A02">
        <w:rPr>
          <w:rFonts w:ascii="Palatino Linotype" w:hAnsi="Palatino Linotype"/>
          <w:i/>
          <w:iCs/>
          <w:sz w:val="20"/>
          <w:szCs w:val="20"/>
          <w:lang w:val="en-GB"/>
        </w:rPr>
        <w:t>(</w:t>
      </w:r>
      <w:r w:rsidRPr="00333A02">
        <w:rPr>
          <w:rFonts w:ascii="Palatino Linotype" w:hAnsi="Palatino Linotype"/>
          <w:i/>
          <w:iCs/>
          <w:sz w:val="20"/>
          <w:szCs w:val="20"/>
          <w:lang w:val="en-GB"/>
        </w:rPr>
        <w:t>one event in each region of the action</w:t>
      </w:r>
      <w:r w:rsidR="00333A02" w:rsidRPr="00333A02">
        <w:rPr>
          <w:rFonts w:ascii="Palatino Linotype" w:hAnsi="Palatino Linotype"/>
          <w:i/>
          <w:iCs/>
          <w:sz w:val="20"/>
          <w:szCs w:val="20"/>
          <w:lang w:val="en-GB"/>
        </w:rPr>
        <w:t>)</w:t>
      </w:r>
      <w:r w:rsidRPr="00333A02">
        <w:rPr>
          <w:rFonts w:ascii="Palatino Linotype" w:hAnsi="Palatino Linotype"/>
          <w:i/>
          <w:iCs/>
          <w:sz w:val="20"/>
          <w:szCs w:val="20"/>
          <w:lang w:val="en-GB"/>
        </w:rPr>
        <w:t xml:space="preserve">. It will gather not </w:t>
      </w:r>
      <w:proofErr w:type="gramStart"/>
      <w:r w:rsidR="00333A02" w:rsidRPr="00333A02">
        <w:rPr>
          <w:rFonts w:ascii="Palatino Linotype" w:hAnsi="Palatino Linotype"/>
          <w:i/>
          <w:iCs/>
          <w:sz w:val="20"/>
          <w:szCs w:val="20"/>
          <w:lang w:val="en-GB"/>
        </w:rPr>
        <w:t>an</w:t>
      </w:r>
      <w:proofErr w:type="gramEnd"/>
      <w:r w:rsidR="00333A02" w:rsidRPr="00333A02">
        <w:rPr>
          <w:rFonts w:ascii="Palatino Linotype" w:hAnsi="Palatino Linotype"/>
          <w:i/>
          <w:iCs/>
          <w:sz w:val="20"/>
          <w:szCs w:val="20"/>
          <w:lang w:val="en-GB"/>
        </w:rPr>
        <w:t xml:space="preserve"> wider</w:t>
      </w:r>
      <w:r w:rsidRPr="00333A02">
        <w:rPr>
          <w:rFonts w:ascii="Palatino Linotype" w:hAnsi="Palatino Linotype"/>
          <w:i/>
          <w:iCs/>
          <w:sz w:val="20"/>
          <w:szCs w:val="20"/>
          <w:lang w:val="en-GB"/>
        </w:rPr>
        <w:t xml:space="preserve"> audience</w:t>
      </w:r>
      <w:r w:rsidR="00333A02" w:rsidRPr="00333A02">
        <w:rPr>
          <w:rFonts w:ascii="Palatino Linotype" w:hAnsi="Palatino Linotype"/>
          <w:i/>
          <w:iCs/>
          <w:sz w:val="20"/>
          <w:szCs w:val="20"/>
          <w:lang w:val="en-GB"/>
        </w:rPr>
        <w:t xml:space="preserve"> not only target groups. </w:t>
      </w:r>
      <w:r w:rsidRPr="00333A02">
        <w:rPr>
          <w:rFonts w:ascii="Palatino Linotype" w:hAnsi="Palatino Linotype"/>
          <w:i/>
          <w:iCs/>
          <w:sz w:val="20"/>
          <w:szCs w:val="20"/>
          <w:lang w:val="en-GB"/>
        </w:rPr>
        <w:t xml:space="preserve"> </w:t>
      </w:r>
      <w:r w:rsidR="00333A02" w:rsidRPr="00333A02">
        <w:rPr>
          <w:rFonts w:ascii="Palatino Linotype" w:hAnsi="Palatino Linotype"/>
          <w:i/>
          <w:iCs/>
          <w:sz w:val="20"/>
          <w:szCs w:val="20"/>
          <w:lang w:val="en-GB"/>
        </w:rPr>
        <w:t>They</w:t>
      </w:r>
      <w:r w:rsidRPr="00333A02">
        <w:rPr>
          <w:rFonts w:ascii="Palatino Linotype" w:hAnsi="Palatino Linotype"/>
          <w:i/>
          <w:iCs/>
          <w:sz w:val="20"/>
          <w:szCs w:val="20"/>
          <w:lang w:val="en-GB"/>
        </w:rPr>
        <w:t xml:space="preserve"> will offer the opportunity to inform about </w:t>
      </w:r>
      <w:proofErr w:type="gramStart"/>
      <w:r w:rsidRPr="00333A02">
        <w:rPr>
          <w:rFonts w:ascii="Palatino Linotype" w:hAnsi="Palatino Linotype"/>
          <w:i/>
          <w:iCs/>
          <w:sz w:val="20"/>
          <w:szCs w:val="20"/>
          <w:lang w:val="en-GB"/>
        </w:rPr>
        <w:t>the :</w:t>
      </w:r>
      <w:proofErr w:type="gramEnd"/>
      <w:r w:rsidRPr="00333A02">
        <w:rPr>
          <w:rFonts w:ascii="Palatino Linotype" w:hAnsi="Palatino Linotype"/>
          <w:i/>
          <w:iCs/>
          <w:sz w:val="20"/>
          <w:szCs w:val="20"/>
          <w:lang w:val="en-GB"/>
        </w:rPr>
        <w:t xml:space="preserve"> legislation of consumer protection in Albania; institutional framework; rights</w:t>
      </w:r>
      <w:r w:rsidR="00333A02" w:rsidRPr="00333A02">
        <w:rPr>
          <w:rFonts w:ascii="Palatino Linotype" w:hAnsi="Palatino Linotype"/>
          <w:i/>
          <w:iCs/>
          <w:sz w:val="20"/>
          <w:szCs w:val="20"/>
          <w:lang w:val="en-GB"/>
        </w:rPr>
        <w:t xml:space="preserve"> of</w:t>
      </w:r>
      <w:r w:rsidRPr="00333A02">
        <w:rPr>
          <w:rFonts w:ascii="Palatino Linotype" w:hAnsi="Palatino Linotype"/>
          <w:i/>
          <w:iCs/>
          <w:sz w:val="20"/>
          <w:szCs w:val="20"/>
          <w:lang w:val="en-GB"/>
        </w:rPr>
        <w:t xml:space="preserve"> consumers have and tools that they can use to be informed, to monitor</w:t>
      </w:r>
      <w:r w:rsidR="00333A02" w:rsidRPr="00333A02">
        <w:rPr>
          <w:rFonts w:ascii="Palatino Linotype" w:hAnsi="Palatino Linotype"/>
          <w:i/>
          <w:iCs/>
          <w:sz w:val="20"/>
          <w:szCs w:val="20"/>
          <w:lang w:val="en-GB"/>
        </w:rPr>
        <w:t xml:space="preserve">, </w:t>
      </w:r>
      <w:r w:rsidRPr="00333A02">
        <w:rPr>
          <w:rFonts w:ascii="Palatino Linotype" w:hAnsi="Palatino Linotype"/>
          <w:i/>
          <w:iCs/>
          <w:sz w:val="20"/>
          <w:szCs w:val="20"/>
          <w:lang w:val="en-GB"/>
        </w:rPr>
        <w:t>and to file complaints.</w:t>
      </w:r>
      <w:r w:rsidRPr="00333A02">
        <w:rPr>
          <w:rFonts w:ascii="Palatino Linotype" w:hAnsi="Palatino Linotype"/>
          <w:sz w:val="20"/>
          <w:szCs w:val="20"/>
          <w:lang w:val="en-GB"/>
        </w:rPr>
        <w:t xml:space="preserve"> </w:t>
      </w:r>
    </w:p>
    <w:p w14:paraId="1CDDCDD4" w14:textId="4E210CA0" w:rsidR="00AE0DD7" w:rsidRPr="00E77822" w:rsidRDefault="00960B39" w:rsidP="00B42112">
      <w:pPr>
        <w:pStyle w:val="ListParagraph"/>
        <w:numPr>
          <w:ilvl w:val="0"/>
          <w:numId w:val="8"/>
        </w:numPr>
        <w:tabs>
          <w:tab w:val="left" w:pos="3686"/>
          <w:tab w:val="left" w:pos="3828"/>
        </w:tabs>
        <w:jc w:val="both"/>
        <w:rPr>
          <w:rFonts w:ascii="Palatino Linotype" w:hAnsi="Palatino Linotype"/>
          <w:bCs/>
          <w:i/>
          <w:sz w:val="20"/>
          <w:szCs w:val="20"/>
          <w:lang w:val="en-GB"/>
        </w:rPr>
      </w:pPr>
      <w:r w:rsidRPr="00E77822">
        <w:rPr>
          <w:rFonts w:ascii="Palatino Linotype" w:hAnsi="Palatino Linotype"/>
          <w:b/>
          <w:bCs/>
          <w:sz w:val="20"/>
          <w:szCs w:val="20"/>
          <w:lang w:val="en-GB"/>
        </w:rPr>
        <w:t>3 TV debates</w:t>
      </w:r>
      <w:r w:rsidRPr="00E77822">
        <w:rPr>
          <w:rFonts w:ascii="Palatino Linotype" w:hAnsi="Palatino Linotype"/>
          <w:sz w:val="20"/>
          <w:szCs w:val="20"/>
          <w:lang w:val="en-GB"/>
        </w:rPr>
        <w:t xml:space="preserve"> – </w:t>
      </w:r>
      <w:r w:rsidRPr="00E77822">
        <w:rPr>
          <w:rFonts w:ascii="Palatino Linotype" w:hAnsi="Palatino Linotype"/>
          <w:i/>
          <w:iCs/>
          <w:sz w:val="20"/>
          <w:szCs w:val="20"/>
          <w:lang w:val="en-GB"/>
        </w:rPr>
        <w:t>will be organized throughout the action taking into the consideration the issues and concerned that will be raised through TV Reportage and other activities organized in meantime</w:t>
      </w:r>
      <w:r w:rsidRPr="00E77822">
        <w:rPr>
          <w:rFonts w:ascii="Palatino Linotype" w:hAnsi="Palatino Linotype"/>
          <w:sz w:val="20"/>
          <w:szCs w:val="20"/>
          <w:lang w:val="en-GB"/>
        </w:rPr>
        <w:t xml:space="preserve">. </w:t>
      </w:r>
      <w:r w:rsidR="00333A02" w:rsidRPr="00E77822">
        <w:rPr>
          <w:rFonts w:ascii="Palatino Linotype" w:hAnsi="Palatino Linotype"/>
          <w:i/>
          <w:iCs/>
          <w:sz w:val="20"/>
          <w:szCs w:val="20"/>
          <w:lang w:val="en-GB"/>
        </w:rPr>
        <w:t xml:space="preserve">It </w:t>
      </w:r>
      <w:r w:rsidRPr="00E77822">
        <w:rPr>
          <w:rFonts w:ascii="Palatino Linotype" w:hAnsi="Palatino Linotype"/>
          <w:i/>
          <w:iCs/>
          <w:sz w:val="20"/>
          <w:szCs w:val="20"/>
          <w:lang w:val="en-GB"/>
        </w:rPr>
        <w:t>will be made possible: 1) informing of the wide public on consumer rights and consumer protection</w:t>
      </w:r>
      <w:r w:rsidR="00333A02" w:rsidRPr="00E77822">
        <w:rPr>
          <w:rFonts w:ascii="Palatino Linotype" w:hAnsi="Palatino Linotype"/>
          <w:i/>
          <w:iCs/>
          <w:sz w:val="20"/>
          <w:szCs w:val="20"/>
          <w:lang w:val="en-GB"/>
        </w:rPr>
        <w:t>;</w:t>
      </w:r>
      <w:r w:rsidRPr="00E77822">
        <w:rPr>
          <w:rFonts w:ascii="Palatino Linotype" w:hAnsi="Palatino Linotype"/>
          <w:i/>
          <w:iCs/>
          <w:sz w:val="20"/>
          <w:szCs w:val="20"/>
          <w:lang w:val="en-GB"/>
        </w:rPr>
        <w:t xml:space="preserve"> 2) raising awareness for these topics</w:t>
      </w:r>
      <w:r w:rsidR="00333A02" w:rsidRPr="00E77822">
        <w:rPr>
          <w:rFonts w:ascii="Palatino Linotype" w:hAnsi="Palatino Linotype"/>
          <w:i/>
          <w:iCs/>
          <w:sz w:val="20"/>
          <w:szCs w:val="20"/>
          <w:lang w:val="en-GB"/>
        </w:rPr>
        <w:t xml:space="preserve">; </w:t>
      </w:r>
      <w:r w:rsidRPr="00E77822">
        <w:rPr>
          <w:rFonts w:ascii="Palatino Linotype" w:hAnsi="Palatino Linotype"/>
          <w:i/>
          <w:iCs/>
          <w:sz w:val="20"/>
          <w:szCs w:val="20"/>
          <w:lang w:val="en-GB"/>
        </w:rPr>
        <w:t>3) offering a space on TV where the discussion will be on technical and expert level, and not political</w:t>
      </w:r>
    </w:p>
    <w:sectPr w:rsidR="00AE0DD7" w:rsidRPr="00E77822" w:rsidSect="00B42112">
      <w:headerReference w:type="even" r:id="rId10"/>
      <w:headerReference w:type="default" r:id="rId11"/>
      <w:pgSz w:w="12240" w:h="15840"/>
      <w:pgMar w:top="1843" w:right="333" w:bottom="990" w:left="720" w:header="81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4D01A" w14:textId="77777777" w:rsidR="00EE39B3" w:rsidRDefault="00EE39B3" w:rsidP="00E53BD1">
      <w:pPr>
        <w:spacing w:after="0" w:line="240" w:lineRule="auto"/>
      </w:pPr>
      <w:r>
        <w:separator/>
      </w:r>
    </w:p>
  </w:endnote>
  <w:endnote w:type="continuationSeparator" w:id="0">
    <w:p w14:paraId="39377013" w14:textId="77777777" w:rsidR="00EE39B3" w:rsidRDefault="00EE39B3" w:rsidP="00E53B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ACBC37" w14:textId="77777777" w:rsidR="00EE39B3" w:rsidRDefault="00EE39B3" w:rsidP="00E53BD1">
      <w:pPr>
        <w:spacing w:after="0" w:line="240" w:lineRule="auto"/>
      </w:pPr>
      <w:r>
        <w:separator/>
      </w:r>
    </w:p>
  </w:footnote>
  <w:footnote w:type="continuationSeparator" w:id="0">
    <w:p w14:paraId="7F858B9E" w14:textId="77777777" w:rsidR="00EE39B3" w:rsidRDefault="00EE39B3" w:rsidP="00E53B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9B94C" w14:textId="77777777" w:rsidR="00286B5A" w:rsidRDefault="00286B5A">
    <w:pPr>
      <w:pStyle w:val="Header"/>
    </w:pPr>
    <w:r>
      <w:rPr>
        <w:noProof/>
        <w:lang w:val="en-US"/>
      </w:rPr>
      <w:drawing>
        <wp:inline distT="0" distB="0" distL="0" distR="0" wp14:anchorId="5F59E0F7" wp14:editId="16184BF5">
          <wp:extent cx="4267200" cy="1828800"/>
          <wp:effectExtent l="19050" t="0" r="0" b="0"/>
          <wp:docPr id="9" name="Picture 9" descr="C:\Users\user\Desktop\EMA Logo Fin H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EMA Logo Fin HR.jpg"/>
                  <pic:cNvPicPr>
                    <a:picLocks noChangeAspect="1" noChangeArrowheads="1"/>
                  </pic:cNvPicPr>
                </pic:nvPicPr>
                <pic:blipFill>
                  <a:blip r:embed="rId1"/>
                  <a:srcRect/>
                  <a:stretch>
                    <a:fillRect/>
                  </a:stretch>
                </pic:blipFill>
                <pic:spPr bwMode="auto">
                  <a:xfrm>
                    <a:off x="0" y="0"/>
                    <a:ext cx="4267200" cy="182880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44620" w14:textId="61C08875" w:rsidR="00B670DE" w:rsidRDefault="00B42112" w:rsidP="00B670DE">
    <w:pPr>
      <w:pStyle w:val="Header"/>
      <w:tabs>
        <w:tab w:val="clear" w:pos="4680"/>
        <w:tab w:val="clear" w:pos="9360"/>
        <w:tab w:val="left" w:pos="6585"/>
      </w:tabs>
    </w:pPr>
    <w:r>
      <w:rPr>
        <w:noProof/>
      </w:rPr>
      <w:drawing>
        <wp:anchor distT="0" distB="0" distL="114300" distR="114300" simplePos="0" relativeHeight="251661312" behindDoc="0" locked="0" layoutInCell="1" allowOverlap="1" wp14:anchorId="0CD2DF51" wp14:editId="0289310F">
          <wp:simplePos x="0" y="0"/>
          <wp:positionH relativeFrom="column">
            <wp:posOffset>5080000</wp:posOffset>
          </wp:positionH>
          <wp:positionV relativeFrom="paragraph">
            <wp:posOffset>-345440</wp:posOffset>
          </wp:positionV>
          <wp:extent cx="1806575" cy="561975"/>
          <wp:effectExtent l="0" t="0" r="3175" b="952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6575" cy="5619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52928B07" wp14:editId="2D4B8EC1">
          <wp:simplePos x="0" y="0"/>
          <wp:positionH relativeFrom="column">
            <wp:posOffset>-142875</wp:posOffset>
          </wp:positionH>
          <wp:positionV relativeFrom="paragraph">
            <wp:posOffset>-353060</wp:posOffset>
          </wp:positionV>
          <wp:extent cx="1590675" cy="555625"/>
          <wp:effectExtent l="0" t="0" r="952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r="45857"/>
                  <a:stretch/>
                </pic:blipFill>
                <pic:spPr bwMode="auto">
                  <a:xfrm>
                    <a:off x="0" y="0"/>
                    <a:ext cx="1590675" cy="555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670DE">
      <w:rPr>
        <w:noProof/>
        <w:lang w:val="en-US"/>
      </w:rPr>
      <w:drawing>
        <wp:anchor distT="0" distB="0" distL="114300" distR="114300" simplePos="0" relativeHeight="251660288" behindDoc="0" locked="0" layoutInCell="1" allowOverlap="1" wp14:anchorId="4646CC68" wp14:editId="028B6F01">
          <wp:simplePos x="0" y="0"/>
          <wp:positionH relativeFrom="column">
            <wp:posOffset>2431415</wp:posOffset>
          </wp:positionH>
          <wp:positionV relativeFrom="paragraph">
            <wp:posOffset>-393065</wp:posOffset>
          </wp:positionV>
          <wp:extent cx="1774825" cy="737870"/>
          <wp:effectExtent l="0" t="0" r="0" b="5080"/>
          <wp:wrapSquare wrapText="bothSides"/>
          <wp:docPr id="12" name="Picture 12" descr="C:\Users\user\Desktop\foto FB\logo e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foto FB\logo ema.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74825" cy="73787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670DE">
      <w:tab/>
    </w:r>
  </w:p>
  <w:p w14:paraId="7762765B" w14:textId="769332E4" w:rsidR="00286B5A" w:rsidRPr="00B670DE" w:rsidRDefault="00286B5A" w:rsidP="00B670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75184"/>
    <w:multiLevelType w:val="multilevel"/>
    <w:tmpl w:val="87F8B6EA"/>
    <w:lvl w:ilvl="0">
      <w:start w:val="1"/>
      <w:numFmt w:val="decimal"/>
      <w:lvlText w:val="%1"/>
      <w:lvlJc w:val="left"/>
      <w:pPr>
        <w:ind w:left="360" w:hanging="360"/>
      </w:pPr>
      <w:rPr>
        <w:rFonts w:hint="default"/>
      </w:rPr>
    </w:lvl>
    <w:lvl w:ilvl="1">
      <w:start w:val="1"/>
      <w:numFmt w:val="decimal"/>
      <w:pStyle w:val="Heading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27B364D"/>
    <w:multiLevelType w:val="hybridMultilevel"/>
    <w:tmpl w:val="E8BE3ED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DBB492E"/>
    <w:multiLevelType w:val="hybridMultilevel"/>
    <w:tmpl w:val="3A647B46"/>
    <w:lvl w:ilvl="0" w:tplc="041B0001">
      <w:start w:val="1"/>
      <w:numFmt w:val="bullet"/>
      <w:lvlText w:val=""/>
      <w:lvlJc w:val="left"/>
      <w:pPr>
        <w:tabs>
          <w:tab w:val="num" w:pos="720"/>
        </w:tabs>
        <w:ind w:left="720" w:hanging="360"/>
      </w:pPr>
      <w:rPr>
        <w:rFonts w:ascii="Symbol" w:hAnsi="Symbo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BE7E15"/>
    <w:multiLevelType w:val="hybridMultilevel"/>
    <w:tmpl w:val="877E88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2C394B"/>
    <w:multiLevelType w:val="hybridMultilevel"/>
    <w:tmpl w:val="843A4D4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3573478E"/>
    <w:multiLevelType w:val="hybridMultilevel"/>
    <w:tmpl w:val="922C45E8"/>
    <w:lvl w:ilvl="0" w:tplc="041C0011">
      <w:start w:val="1"/>
      <w:numFmt w:val="decimal"/>
      <w:lvlText w:val="%1)"/>
      <w:lvlJc w:val="left"/>
      <w:pPr>
        <w:ind w:left="720" w:hanging="360"/>
      </w:pPr>
      <w:rPr>
        <w:rFonts w:hint="default"/>
      </w:rPr>
    </w:lvl>
    <w:lvl w:ilvl="1" w:tplc="041C0019">
      <w:start w:val="1"/>
      <w:numFmt w:val="lowerLetter"/>
      <w:lvlText w:val="%2."/>
      <w:lvlJc w:val="left"/>
      <w:pPr>
        <w:ind w:left="1440" w:hanging="360"/>
      </w:pPr>
    </w:lvl>
    <w:lvl w:ilvl="2" w:tplc="041C001B" w:tentative="1">
      <w:start w:val="1"/>
      <w:numFmt w:val="lowerRoman"/>
      <w:lvlText w:val="%3."/>
      <w:lvlJc w:val="right"/>
      <w:pPr>
        <w:ind w:left="2160" w:hanging="180"/>
      </w:pPr>
    </w:lvl>
    <w:lvl w:ilvl="3" w:tplc="041C000F" w:tentative="1">
      <w:start w:val="1"/>
      <w:numFmt w:val="decimal"/>
      <w:lvlText w:val="%4."/>
      <w:lvlJc w:val="left"/>
      <w:pPr>
        <w:ind w:left="2880" w:hanging="360"/>
      </w:pPr>
    </w:lvl>
    <w:lvl w:ilvl="4" w:tplc="041C0019" w:tentative="1">
      <w:start w:val="1"/>
      <w:numFmt w:val="lowerLetter"/>
      <w:lvlText w:val="%5."/>
      <w:lvlJc w:val="left"/>
      <w:pPr>
        <w:ind w:left="3600" w:hanging="360"/>
      </w:pPr>
    </w:lvl>
    <w:lvl w:ilvl="5" w:tplc="041C001B" w:tentative="1">
      <w:start w:val="1"/>
      <w:numFmt w:val="lowerRoman"/>
      <w:lvlText w:val="%6."/>
      <w:lvlJc w:val="right"/>
      <w:pPr>
        <w:ind w:left="4320" w:hanging="180"/>
      </w:pPr>
    </w:lvl>
    <w:lvl w:ilvl="6" w:tplc="041C000F" w:tentative="1">
      <w:start w:val="1"/>
      <w:numFmt w:val="decimal"/>
      <w:lvlText w:val="%7."/>
      <w:lvlJc w:val="left"/>
      <w:pPr>
        <w:ind w:left="5040" w:hanging="360"/>
      </w:pPr>
    </w:lvl>
    <w:lvl w:ilvl="7" w:tplc="041C0019" w:tentative="1">
      <w:start w:val="1"/>
      <w:numFmt w:val="lowerLetter"/>
      <w:lvlText w:val="%8."/>
      <w:lvlJc w:val="left"/>
      <w:pPr>
        <w:ind w:left="5760" w:hanging="360"/>
      </w:pPr>
    </w:lvl>
    <w:lvl w:ilvl="8" w:tplc="041C001B" w:tentative="1">
      <w:start w:val="1"/>
      <w:numFmt w:val="lowerRoman"/>
      <w:lvlText w:val="%9."/>
      <w:lvlJc w:val="right"/>
      <w:pPr>
        <w:ind w:left="6480" w:hanging="180"/>
      </w:pPr>
    </w:lvl>
  </w:abstractNum>
  <w:abstractNum w:abstractNumId="6" w15:restartNumberingAfterBreak="0">
    <w:nsid w:val="35942F78"/>
    <w:multiLevelType w:val="hybridMultilevel"/>
    <w:tmpl w:val="142E96A8"/>
    <w:lvl w:ilvl="0" w:tplc="5B927A74">
      <w:start w:val="1"/>
      <w:numFmt w:val="lowerLetter"/>
      <w:lvlText w:val="%1)"/>
      <w:lvlJc w:val="left"/>
      <w:pPr>
        <w:ind w:left="1004" w:hanging="360"/>
      </w:pPr>
      <w:rPr>
        <w:rFonts w:hint="default"/>
      </w:rPr>
    </w:lvl>
    <w:lvl w:ilvl="1" w:tplc="041C0019" w:tentative="1">
      <w:start w:val="1"/>
      <w:numFmt w:val="lowerLetter"/>
      <w:lvlText w:val="%2."/>
      <w:lvlJc w:val="left"/>
      <w:pPr>
        <w:ind w:left="1724" w:hanging="360"/>
      </w:pPr>
    </w:lvl>
    <w:lvl w:ilvl="2" w:tplc="041C001B" w:tentative="1">
      <w:start w:val="1"/>
      <w:numFmt w:val="lowerRoman"/>
      <w:lvlText w:val="%3."/>
      <w:lvlJc w:val="right"/>
      <w:pPr>
        <w:ind w:left="2444" w:hanging="180"/>
      </w:pPr>
    </w:lvl>
    <w:lvl w:ilvl="3" w:tplc="041C000F" w:tentative="1">
      <w:start w:val="1"/>
      <w:numFmt w:val="decimal"/>
      <w:lvlText w:val="%4."/>
      <w:lvlJc w:val="left"/>
      <w:pPr>
        <w:ind w:left="3164" w:hanging="360"/>
      </w:pPr>
    </w:lvl>
    <w:lvl w:ilvl="4" w:tplc="041C0019" w:tentative="1">
      <w:start w:val="1"/>
      <w:numFmt w:val="lowerLetter"/>
      <w:lvlText w:val="%5."/>
      <w:lvlJc w:val="left"/>
      <w:pPr>
        <w:ind w:left="3884" w:hanging="360"/>
      </w:pPr>
    </w:lvl>
    <w:lvl w:ilvl="5" w:tplc="041C001B" w:tentative="1">
      <w:start w:val="1"/>
      <w:numFmt w:val="lowerRoman"/>
      <w:lvlText w:val="%6."/>
      <w:lvlJc w:val="right"/>
      <w:pPr>
        <w:ind w:left="4604" w:hanging="180"/>
      </w:pPr>
    </w:lvl>
    <w:lvl w:ilvl="6" w:tplc="041C000F" w:tentative="1">
      <w:start w:val="1"/>
      <w:numFmt w:val="decimal"/>
      <w:lvlText w:val="%7."/>
      <w:lvlJc w:val="left"/>
      <w:pPr>
        <w:ind w:left="5324" w:hanging="360"/>
      </w:pPr>
    </w:lvl>
    <w:lvl w:ilvl="7" w:tplc="041C0019" w:tentative="1">
      <w:start w:val="1"/>
      <w:numFmt w:val="lowerLetter"/>
      <w:lvlText w:val="%8."/>
      <w:lvlJc w:val="left"/>
      <w:pPr>
        <w:ind w:left="6044" w:hanging="360"/>
      </w:pPr>
    </w:lvl>
    <w:lvl w:ilvl="8" w:tplc="041C001B" w:tentative="1">
      <w:start w:val="1"/>
      <w:numFmt w:val="lowerRoman"/>
      <w:lvlText w:val="%9."/>
      <w:lvlJc w:val="right"/>
      <w:pPr>
        <w:ind w:left="6764" w:hanging="180"/>
      </w:pPr>
    </w:lvl>
  </w:abstractNum>
  <w:abstractNum w:abstractNumId="7" w15:restartNumberingAfterBreak="0">
    <w:nsid w:val="4ABE1953"/>
    <w:multiLevelType w:val="hybridMultilevel"/>
    <w:tmpl w:val="4EBAA4F0"/>
    <w:lvl w:ilvl="0" w:tplc="041C0001">
      <w:start w:val="1"/>
      <w:numFmt w:val="bullet"/>
      <w:lvlText w:val=""/>
      <w:lvlJc w:val="left"/>
      <w:pPr>
        <w:ind w:left="720" w:hanging="360"/>
      </w:pPr>
      <w:rPr>
        <w:rFonts w:ascii="Symbol" w:hAnsi="Symbol" w:hint="default"/>
      </w:rPr>
    </w:lvl>
    <w:lvl w:ilvl="1" w:tplc="041C0003" w:tentative="1">
      <w:start w:val="1"/>
      <w:numFmt w:val="bullet"/>
      <w:lvlText w:val="o"/>
      <w:lvlJc w:val="left"/>
      <w:pPr>
        <w:ind w:left="1440" w:hanging="360"/>
      </w:pPr>
      <w:rPr>
        <w:rFonts w:ascii="Courier New" w:hAnsi="Courier New" w:cs="Courier New" w:hint="default"/>
      </w:rPr>
    </w:lvl>
    <w:lvl w:ilvl="2" w:tplc="041C0005" w:tentative="1">
      <w:start w:val="1"/>
      <w:numFmt w:val="bullet"/>
      <w:lvlText w:val=""/>
      <w:lvlJc w:val="left"/>
      <w:pPr>
        <w:ind w:left="2160" w:hanging="360"/>
      </w:pPr>
      <w:rPr>
        <w:rFonts w:ascii="Wingdings" w:hAnsi="Wingdings" w:hint="default"/>
      </w:rPr>
    </w:lvl>
    <w:lvl w:ilvl="3" w:tplc="041C0001" w:tentative="1">
      <w:start w:val="1"/>
      <w:numFmt w:val="bullet"/>
      <w:lvlText w:val=""/>
      <w:lvlJc w:val="left"/>
      <w:pPr>
        <w:ind w:left="2880" w:hanging="360"/>
      </w:pPr>
      <w:rPr>
        <w:rFonts w:ascii="Symbol" w:hAnsi="Symbol" w:hint="default"/>
      </w:rPr>
    </w:lvl>
    <w:lvl w:ilvl="4" w:tplc="041C0003" w:tentative="1">
      <w:start w:val="1"/>
      <w:numFmt w:val="bullet"/>
      <w:lvlText w:val="o"/>
      <w:lvlJc w:val="left"/>
      <w:pPr>
        <w:ind w:left="3600" w:hanging="360"/>
      </w:pPr>
      <w:rPr>
        <w:rFonts w:ascii="Courier New" w:hAnsi="Courier New" w:cs="Courier New" w:hint="default"/>
      </w:rPr>
    </w:lvl>
    <w:lvl w:ilvl="5" w:tplc="041C0005" w:tentative="1">
      <w:start w:val="1"/>
      <w:numFmt w:val="bullet"/>
      <w:lvlText w:val=""/>
      <w:lvlJc w:val="left"/>
      <w:pPr>
        <w:ind w:left="4320" w:hanging="360"/>
      </w:pPr>
      <w:rPr>
        <w:rFonts w:ascii="Wingdings" w:hAnsi="Wingdings" w:hint="default"/>
      </w:rPr>
    </w:lvl>
    <w:lvl w:ilvl="6" w:tplc="041C0001" w:tentative="1">
      <w:start w:val="1"/>
      <w:numFmt w:val="bullet"/>
      <w:lvlText w:val=""/>
      <w:lvlJc w:val="left"/>
      <w:pPr>
        <w:ind w:left="5040" w:hanging="360"/>
      </w:pPr>
      <w:rPr>
        <w:rFonts w:ascii="Symbol" w:hAnsi="Symbol" w:hint="default"/>
      </w:rPr>
    </w:lvl>
    <w:lvl w:ilvl="7" w:tplc="041C0003" w:tentative="1">
      <w:start w:val="1"/>
      <w:numFmt w:val="bullet"/>
      <w:lvlText w:val="o"/>
      <w:lvlJc w:val="left"/>
      <w:pPr>
        <w:ind w:left="5760" w:hanging="360"/>
      </w:pPr>
      <w:rPr>
        <w:rFonts w:ascii="Courier New" w:hAnsi="Courier New" w:cs="Courier New" w:hint="default"/>
      </w:rPr>
    </w:lvl>
    <w:lvl w:ilvl="8" w:tplc="041C0005" w:tentative="1">
      <w:start w:val="1"/>
      <w:numFmt w:val="bullet"/>
      <w:lvlText w:val=""/>
      <w:lvlJc w:val="left"/>
      <w:pPr>
        <w:ind w:left="6480" w:hanging="360"/>
      </w:pPr>
      <w:rPr>
        <w:rFonts w:ascii="Wingdings" w:hAnsi="Wingdings" w:hint="default"/>
      </w:rPr>
    </w:lvl>
  </w:abstractNum>
  <w:abstractNum w:abstractNumId="8" w15:restartNumberingAfterBreak="0">
    <w:nsid w:val="51DF2F27"/>
    <w:multiLevelType w:val="hybridMultilevel"/>
    <w:tmpl w:val="003A2368"/>
    <w:lvl w:ilvl="0" w:tplc="041B000F">
      <w:start w:val="1"/>
      <w:numFmt w:val="decimal"/>
      <w:lvlText w:val="%1."/>
      <w:lvlJc w:val="left"/>
      <w:pPr>
        <w:tabs>
          <w:tab w:val="num" w:pos="540"/>
        </w:tabs>
        <w:ind w:left="540" w:hanging="360"/>
      </w:pPr>
      <w:rPr>
        <w:rFonts w:hint="default"/>
      </w:rPr>
    </w:lvl>
    <w:lvl w:ilvl="1" w:tplc="041B0001">
      <w:start w:val="1"/>
      <w:numFmt w:val="bullet"/>
      <w:lvlText w:val=""/>
      <w:lvlJc w:val="left"/>
      <w:pPr>
        <w:tabs>
          <w:tab w:val="num" w:pos="1440"/>
        </w:tabs>
        <w:ind w:left="1440" w:hanging="360"/>
      </w:pPr>
      <w:rPr>
        <w:rFonts w:ascii="Symbol" w:hAnsi="Symbol" w:hint="default"/>
      </w:rPr>
    </w:lvl>
    <w:lvl w:ilvl="2" w:tplc="041B001B">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9" w15:restartNumberingAfterBreak="0">
    <w:nsid w:val="676B3FE4"/>
    <w:multiLevelType w:val="hybridMultilevel"/>
    <w:tmpl w:val="A024099A"/>
    <w:lvl w:ilvl="0" w:tplc="041C0001">
      <w:start w:val="1"/>
      <w:numFmt w:val="bullet"/>
      <w:lvlText w:val=""/>
      <w:lvlJc w:val="left"/>
      <w:pPr>
        <w:ind w:left="720" w:hanging="360"/>
      </w:pPr>
      <w:rPr>
        <w:rFonts w:ascii="Symbol" w:hAnsi="Symbol" w:hint="default"/>
      </w:rPr>
    </w:lvl>
    <w:lvl w:ilvl="1" w:tplc="041C0003" w:tentative="1">
      <w:start w:val="1"/>
      <w:numFmt w:val="bullet"/>
      <w:lvlText w:val="o"/>
      <w:lvlJc w:val="left"/>
      <w:pPr>
        <w:ind w:left="1440" w:hanging="360"/>
      </w:pPr>
      <w:rPr>
        <w:rFonts w:ascii="Courier New" w:hAnsi="Courier New" w:cs="Courier New" w:hint="default"/>
      </w:rPr>
    </w:lvl>
    <w:lvl w:ilvl="2" w:tplc="041C0005" w:tentative="1">
      <w:start w:val="1"/>
      <w:numFmt w:val="bullet"/>
      <w:lvlText w:val=""/>
      <w:lvlJc w:val="left"/>
      <w:pPr>
        <w:ind w:left="2160" w:hanging="360"/>
      </w:pPr>
      <w:rPr>
        <w:rFonts w:ascii="Wingdings" w:hAnsi="Wingdings" w:hint="default"/>
      </w:rPr>
    </w:lvl>
    <w:lvl w:ilvl="3" w:tplc="041C0001" w:tentative="1">
      <w:start w:val="1"/>
      <w:numFmt w:val="bullet"/>
      <w:lvlText w:val=""/>
      <w:lvlJc w:val="left"/>
      <w:pPr>
        <w:ind w:left="2880" w:hanging="360"/>
      </w:pPr>
      <w:rPr>
        <w:rFonts w:ascii="Symbol" w:hAnsi="Symbol" w:hint="default"/>
      </w:rPr>
    </w:lvl>
    <w:lvl w:ilvl="4" w:tplc="041C0003" w:tentative="1">
      <w:start w:val="1"/>
      <w:numFmt w:val="bullet"/>
      <w:lvlText w:val="o"/>
      <w:lvlJc w:val="left"/>
      <w:pPr>
        <w:ind w:left="3600" w:hanging="360"/>
      </w:pPr>
      <w:rPr>
        <w:rFonts w:ascii="Courier New" w:hAnsi="Courier New" w:cs="Courier New" w:hint="default"/>
      </w:rPr>
    </w:lvl>
    <w:lvl w:ilvl="5" w:tplc="041C0005" w:tentative="1">
      <w:start w:val="1"/>
      <w:numFmt w:val="bullet"/>
      <w:lvlText w:val=""/>
      <w:lvlJc w:val="left"/>
      <w:pPr>
        <w:ind w:left="4320" w:hanging="360"/>
      </w:pPr>
      <w:rPr>
        <w:rFonts w:ascii="Wingdings" w:hAnsi="Wingdings" w:hint="default"/>
      </w:rPr>
    </w:lvl>
    <w:lvl w:ilvl="6" w:tplc="041C0001" w:tentative="1">
      <w:start w:val="1"/>
      <w:numFmt w:val="bullet"/>
      <w:lvlText w:val=""/>
      <w:lvlJc w:val="left"/>
      <w:pPr>
        <w:ind w:left="5040" w:hanging="360"/>
      </w:pPr>
      <w:rPr>
        <w:rFonts w:ascii="Symbol" w:hAnsi="Symbol" w:hint="default"/>
      </w:rPr>
    </w:lvl>
    <w:lvl w:ilvl="7" w:tplc="041C0003" w:tentative="1">
      <w:start w:val="1"/>
      <w:numFmt w:val="bullet"/>
      <w:lvlText w:val="o"/>
      <w:lvlJc w:val="left"/>
      <w:pPr>
        <w:ind w:left="5760" w:hanging="360"/>
      </w:pPr>
      <w:rPr>
        <w:rFonts w:ascii="Courier New" w:hAnsi="Courier New" w:cs="Courier New" w:hint="default"/>
      </w:rPr>
    </w:lvl>
    <w:lvl w:ilvl="8" w:tplc="041C0005" w:tentative="1">
      <w:start w:val="1"/>
      <w:numFmt w:val="bullet"/>
      <w:lvlText w:val=""/>
      <w:lvlJc w:val="left"/>
      <w:pPr>
        <w:ind w:left="6480" w:hanging="360"/>
      </w:pPr>
      <w:rPr>
        <w:rFonts w:ascii="Wingdings" w:hAnsi="Wingdings" w:hint="default"/>
      </w:rPr>
    </w:lvl>
  </w:abstractNum>
  <w:abstractNum w:abstractNumId="10" w15:restartNumberingAfterBreak="0">
    <w:nsid w:val="6A1E532E"/>
    <w:multiLevelType w:val="hybridMultilevel"/>
    <w:tmpl w:val="9216CD1E"/>
    <w:lvl w:ilvl="0" w:tplc="041C0001">
      <w:start w:val="1"/>
      <w:numFmt w:val="bullet"/>
      <w:lvlText w:val=""/>
      <w:lvlJc w:val="left"/>
      <w:pPr>
        <w:ind w:left="720" w:hanging="360"/>
      </w:pPr>
      <w:rPr>
        <w:rFonts w:ascii="Symbol" w:hAnsi="Symbol" w:hint="default"/>
      </w:rPr>
    </w:lvl>
    <w:lvl w:ilvl="1" w:tplc="041C0003" w:tentative="1">
      <w:start w:val="1"/>
      <w:numFmt w:val="bullet"/>
      <w:lvlText w:val="o"/>
      <w:lvlJc w:val="left"/>
      <w:pPr>
        <w:ind w:left="1440" w:hanging="360"/>
      </w:pPr>
      <w:rPr>
        <w:rFonts w:ascii="Courier New" w:hAnsi="Courier New" w:cs="Courier New" w:hint="default"/>
      </w:rPr>
    </w:lvl>
    <w:lvl w:ilvl="2" w:tplc="041C0005" w:tentative="1">
      <w:start w:val="1"/>
      <w:numFmt w:val="bullet"/>
      <w:lvlText w:val=""/>
      <w:lvlJc w:val="left"/>
      <w:pPr>
        <w:ind w:left="2160" w:hanging="360"/>
      </w:pPr>
      <w:rPr>
        <w:rFonts w:ascii="Wingdings" w:hAnsi="Wingdings" w:hint="default"/>
      </w:rPr>
    </w:lvl>
    <w:lvl w:ilvl="3" w:tplc="041C0001" w:tentative="1">
      <w:start w:val="1"/>
      <w:numFmt w:val="bullet"/>
      <w:lvlText w:val=""/>
      <w:lvlJc w:val="left"/>
      <w:pPr>
        <w:ind w:left="2880" w:hanging="360"/>
      </w:pPr>
      <w:rPr>
        <w:rFonts w:ascii="Symbol" w:hAnsi="Symbol" w:hint="default"/>
      </w:rPr>
    </w:lvl>
    <w:lvl w:ilvl="4" w:tplc="041C0003" w:tentative="1">
      <w:start w:val="1"/>
      <w:numFmt w:val="bullet"/>
      <w:lvlText w:val="o"/>
      <w:lvlJc w:val="left"/>
      <w:pPr>
        <w:ind w:left="3600" w:hanging="360"/>
      </w:pPr>
      <w:rPr>
        <w:rFonts w:ascii="Courier New" w:hAnsi="Courier New" w:cs="Courier New" w:hint="default"/>
      </w:rPr>
    </w:lvl>
    <w:lvl w:ilvl="5" w:tplc="041C0005" w:tentative="1">
      <w:start w:val="1"/>
      <w:numFmt w:val="bullet"/>
      <w:lvlText w:val=""/>
      <w:lvlJc w:val="left"/>
      <w:pPr>
        <w:ind w:left="4320" w:hanging="360"/>
      </w:pPr>
      <w:rPr>
        <w:rFonts w:ascii="Wingdings" w:hAnsi="Wingdings" w:hint="default"/>
      </w:rPr>
    </w:lvl>
    <w:lvl w:ilvl="6" w:tplc="041C0001" w:tentative="1">
      <w:start w:val="1"/>
      <w:numFmt w:val="bullet"/>
      <w:lvlText w:val=""/>
      <w:lvlJc w:val="left"/>
      <w:pPr>
        <w:ind w:left="5040" w:hanging="360"/>
      </w:pPr>
      <w:rPr>
        <w:rFonts w:ascii="Symbol" w:hAnsi="Symbol" w:hint="default"/>
      </w:rPr>
    </w:lvl>
    <w:lvl w:ilvl="7" w:tplc="041C0003" w:tentative="1">
      <w:start w:val="1"/>
      <w:numFmt w:val="bullet"/>
      <w:lvlText w:val="o"/>
      <w:lvlJc w:val="left"/>
      <w:pPr>
        <w:ind w:left="5760" w:hanging="360"/>
      </w:pPr>
      <w:rPr>
        <w:rFonts w:ascii="Courier New" w:hAnsi="Courier New" w:cs="Courier New" w:hint="default"/>
      </w:rPr>
    </w:lvl>
    <w:lvl w:ilvl="8" w:tplc="041C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8"/>
  </w:num>
  <w:num w:numId="4">
    <w:abstractNumId w:val="2"/>
  </w:num>
  <w:num w:numId="5">
    <w:abstractNumId w:val="0"/>
  </w:num>
  <w:num w:numId="6">
    <w:abstractNumId w:val="3"/>
  </w:num>
  <w:num w:numId="7">
    <w:abstractNumId w:val="9"/>
  </w:num>
  <w:num w:numId="8">
    <w:abstractNumId w:val="7"/>
  </w:num>
  <w:num w:numId="9">
    <w:abstractNumId w:val="5"/>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5BD"/>
    <w:rsid w:val="000075E0"/>
    <w:rsid w:val="00020A42"/>
    <w:rsid w:val="00041909"/>
    <w:rsid w:val="00076E21"/>
    <w:rsid w:val="000C2CC3"/>
    <w:rsid w:val="000D29F4"/>
    <w:rsid w:val="001259DA"/>
    <w:rsid w:val="00137444"/>
    <w:rsid w:val="00167A4D"/>
    <w:rsid w:val="001A3770"/>
    <w:rsid w:val="001A6239"/>
    <w:rsid w:val="001B0333"/>
    <w:rsid w:val="001D1F26"/>
    <w:rsid w:val="001F046F"/>
    <w:rsid w:val="002215BC"/>
    <w:rsid w:val="0026445A"/>
    <w:rsid w:val="00286B5A"/>
    <w:rsid w:val="002A6901"/>
    <w:rsid w:val="002A75BE"/>
    <w:rsid w:val="002E35FC"/>
    <w:rsid w:val="00327C69"/>
    <w:rsid w:val="00333A02"/>
    <w:rsid w:val="00397617"/>
    <w:rsid w:val="00415E7F"/>
    <w:rsid w:val="00484119"/>
    <w:rsid w:val="00487CD8"/>
    <w:rsid w:val="004A05A0"/>
    <w:rsid w:val="004A581A"/>
    <w:rsid w:val="004C65BD"/>
    <w:rsid w:val="00504193"/>
    <w:rsid w:val="00535C50"/>
    <w:rsid w:val="005424B0"/>
    <w:rsid w:val="0056341F"/>
    <w:rsid w:val="005E00A3"/>
    <w:rsid w:val="006310E8"/>
    <w:rsid w:val="006419A3"/>
    <w:rsid w:val="006462A1"/>
    <w:rsid w:val="0065086C"/>
    <w:rsid w:val="006A1115"/>
    <w:rsid w:val="006C0B3E"/>
    <w:rsid w:val="006C3DAB"/>
    <w:rsid w:val="006E5D2B"/>
    <w:rsid w:val="006F7E75"/>
    <w:rsid w:val="00700331"/>
    <w:rsid w:val="00704CF9"/>
    <w:rsid w:val="00705B2A"/>
    <w:rsid w:val="0071659E"/>
    <w:rsid w:val="00744781"/>
    <w:rsid w:val="00760F41"/>
    <w:rsid w:val="007F16B8"/>
    <w:rsid w:val="00840103"/>
    <w:rsid w:val="00863E2F"/>
    <w:rsid w:val="008B781B"/>
    <w:rsid w:val="008B7FD3"/>
    <w:rsid w:val="008D085A"/>
    <w:rsid w:val="009229E4"/>
    <w:rsid w:val="009302E2"/>
    <w:rsid w:val="0096099B"/>
    <w:rsid w:val="00960B39"/>
    <w:rsid w:val="00966B52"/>
    <w:rsid w:val="009779F1"/>
    <w:rsid w:val="00994774"/>
    <w:rsid w:val="009C4B24"/>
    <w:rsid w:val="00A0776D"/>
    <w:rsid w:val="00A300AC"/>
    <w:rsid w:val="00A54D86"/>
    <w:rsid w:val="00A73F9F"/>
    <w:rsid w:val="00A91273"/>
    <w:rsid w:val="00AD3A39"/>
    <w:rsid w:val="00AE0DD7"/>
    <w:rsid w:val="00B23A28"/>
    <w:rsid w:val="00B42112"/>
    <w:rsid w:val="00B61193"/>
    <w:rsid w:val="00B670DE"/>
    <w:rsid w:val="00B84594"/>
    <w:rsid w:val="00BF0C3D"/>
    <w:rsid w:val="00BF2617"/>
    <w:rsid w:val="00C065D3"/>
    <w:rsid w:val="00C13946"/>
    <w:rsid w:val="00C2457F"/>
    <w:rsid w:val="00C50D3E"/>
    <w:rsid w:val="00C51E5D"/>
    <w:rsid w:val="00C7417B"/>
    <w:rsid w:val="00CC504F"/>
    <w:rsid w:val="00D47EAC"/>
    <w:rsid w:val="00D64BDA"/>
    <w:rsid w:val="00DD379B"/>
    <w:rsid w:val="00E53BD1"/>
    <w:rsid w:val="00E60B14"/>
    <w:rsid w:val="00E77822"/>
    <w:rsid w:val="00EB3321"/>
    <w:rsid w:val="00EC5401"/>
    <w:rsid w:val="00EE39B3"/>
    <w:rsid w:val="00F30A22"/>
    <w:rsid w:val="00F55597"/>
    <w:rsid w:val="00FB019C"/>
    <w:rsid w:val="00FB42C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AB066E"/>
  <w15:docId w15:val="{74711FD0-F2CF-4142-966D-5D492BAA6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65BD"/>
    <w:rPr>
      <w:rFonts w:ascii="Calibri" w:eastAsia="Calibri" w:hAnsi="Calibri" w:cs="Times New Roman"/>
      <w:lang w:val="sq-AL"/>
    </w:rPr>
  </w:style>
  <w:style w:type="paragraph" w:styleId="Heading1">
    <w:name w:val="heading 1"/>
    <w:basedOn w:val="Normal"/>
    <w:next w:val="Normal"/>
    <w:link w:val="Heading1Char"/>
    <w:uiPriority w:val="9"/>
    <w:qFormat/>
    <w:rsid w:val="001F046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autoRedefine/>
    <w:qFormat/>
    <w:rsid w:val="00E53BD1"/>
    <w:pPr>
      <w:keepNext/>
      <w:numPr>
        <w:ilvl w:val="1"/>
        <w:numId w:val="5"/>
      </w:numPr>
      <w:spacing w:before="240" w:after="120" w:line="240" w:lineRule="auto"/>
      <w:jc w:val="both"/>
      <w:outlineLvl w:val="1"/>
    </w:pPr>
    <w:rPr>
      <w:rFonts w:ascii="Times New Roman" w:eastAsia="Times New Roman" w:hAnsi="Times New Roman"/>
      <w:b/>
      <w:sz w:val="24"/>
      <w:szCs w:val="24"/>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lock style"/>
    <w:basedOn w:val="Normal"/>
    <w:link w:val="BodyTextChar"/>
    <w:rsid w:val="00AE0DD7"/>
    <w:pPr>
      <w:spacing w:before="120" w:after="0" w:line="240" w:lineRule="auto"/>
      <w:jc w:val="both"/>
    </w:pPr>
    <w:rPr>
      <w:rFonts w:ascii="Times New Roman" w:eastAsia="Times New Roman" w:hAnsi="Times New Roman"/>
      <w:sz w:val="24"/>
      <w:szCs w:val="20"/>
      <w:lang w:val="sk-SK" w:eastAsia="sk-SK"/>
    </w:rPr>
  </w:style>
  <w:style w:type="character" w:customStyle="1" w:styleId="BodyTextChar">
    <w:name w:val="Body Text Char"/>
    <w:aliases w:val="block style Char"/>
    <w:basedOn w:val="DefaultParagraphFont"/>
    <w:link w:val="BodyText"/>
    <w:rsid w:val="00AE0DD7"/>
    <w:rPr>
      <w:rFonts w:ascii="Times New Roman" w:eastAsia="Times New Roman" w:hAnsi="Times New Roman" w:cs="Times New Roman"/>
      <w:sz w:val="24"/>
      <w:szCs w:val="20"/>
      <w:lang w:val="sk-SK" w:eastAsia="sk-SK"/>
    </w:rPr>
  </w:style>
  <w:style w:type="paragraph" w:customStyle="1" w:styleId="ListParagraph2">
    <w:name w:val="List Paragraph2"/>
    <w:basedOn w:val="Normal"/>
    <w:uiPriority w:val="34"/>
    <w:qFormat/>
    <w:rsid w:val="00AE0DD7"/>
    <w:pPr>
      <w:spacing w:after="0" w:line="240" w:lineRule="auto"/>
      <w:ind w:left="720"/>
      <w:contextualSpacing/>
    </w:pPr>
    <w:rPr>
      <w:rFonts w:ascii="Times New Roman" w:eastAsia="Times New Roman" w:hAnsi="Times New Roman"/>
      <w:sz w:val="24"/>
      <w:szCs w:val="20"/>
      <w:lang w:val="sk-SK" w:eastAsia="zh-CN"/>
    </w:rPr>
  </w:style>
  <w:style w:type="paragraph" w:customStyle="1" w:styleId="ListParagraph1">
    <w:name w:val="List Paragraph1"/>
    <w:basedOn w:val="Normal"/>
    <w:uiPriority w:val="34"/>
    <w:qFormat/>
    <w:rsid w:val="00AE0DD7"/>
    <w:pPr>
      <w:spacing w:after="0" w:line="240" w:lineRule="auto"/>
      <w:ind w:left="720"/>
      <w:contextualSpacing/>
    </w:pPr>
    <w:rPr>
      <w:rFonts w:ascii="Times New Roman" w:eastAsia="Times New Roman" w:hAnsi="Times New Roman"/>
      <w:sz w:val="24"/>
      <w:szCs w:val="20"/>
      <w:lang w:val="sk-SK" w:eastAsia="zh-CN"/>
    </w:rPr>
  </w:style>
  <w:style w:type="character" w:customStyle="1" w:styleId="Heading2Char">
    <w:name w:val="Heading 2 Char"/>
    <w:basedOn w:val="DefaultParagraphFont"/>
    <w:link w:val="Heading2"/>
    <w:rsid w:val="00E53BD1"/>
    <w:rPr>
      <w:rFonts w:ascii="Times New Roman" w:eastAsia="Times New Roman" w:hAnsi="Times New Roman" w:cs="Times New Roman"/>
      <w:b/>
      <w:sz w:val="24"/>
      <w:szCs w:val="24"/>
      <w:lang w:eastAsia="en-GB"/>
    </w:rPr>
  </w:style>
  <w:style w:type="paragraph" w:styleId="FootnoteText">
    <w:name w:val="footnote text"/>
    <w:aliases w:val="Footnote Text Char Char Char,Footnote Text Char Char,Fußnote,Testo nota a piè di pagina Carattere,Geneva 9,Font: Geneva 9,Boston 10,f,single space,FOOTNOTES,fn,ADB,pod carou,Char Char Char,Footnote Text1 Char Char,Char Cha,C,ft"/>
    <w:basedOn w:val="Normal"/>
    <w:link w:val="FootnoteTextChar"/>
    <w:qFormat/>
    <w:rsid w:val="00E53BD1"/>
    <w:pPr>
      <w:spacing w:after="120" w:line="240" w:lineRule="auto"/>
      <w:ind w:left="357" w:hanging="357"/>
      <w:jc w:val="both"/>
    </w:pPr>
    <w:rPr>
      <w:rFonts w:ascii="Arial" w:eastAsia="Times New Roman" w:hAnsi="Arial"/>
      <w:sz w:val="20"/>
      <w:szCs w:val="20"/>
      <w:lang w:val="en-GB" w:eastAsia="en-GB"/>
    </w:rPr>
  </w:style>
  <w:style w:type="character" w:customStyle="1" w:styleId="FootnoteTextChar">
    <w:name w:val="Footnote Text Char"/>
    <w:aliases w:val="Footnote Text Char Char Char Char,Footnote Text Char Char Char1,Fußnote Char,Testo nota a piè di pagina Carattere Char,Geneva 9 Char,Font: Geneva 9 Char,Boston 10 Char,f Char,single space Char,FOOTNOTES Char,fn Char,ADB Char,C Char"/>
    <w:basedOn w:val="DefaultParagraphFont"/>
    <w:link w:val="FootnoteText"/>
    <w:rsid w:val="00E53BD1"/>
    <w:rPr>
      <w:rFonts w:ascii="Arial" w:eastAsia="Times New Roman" w:hAnsi="Arial" w:cs="Times New Roman"/>
      <w:sz w:val="20"/>
      <w:szCs w:val="20"/>
      <w:lang w:val="en-GB" w:eastAsia="en-GB"/>
    </w:rPr>
  </w:style>
  <w:style w:type="character" w:styleId="FootnoteReference">
    <w:name w:val="footnote reference"/>
    <w:aliases w:val="BVI fnr,ftref,Footnote symbol,Footnote Reference Arial,ftref Char,BVI fnr Char,BVI fnr Car Char,Char Char Car Char,Char Char Char Char Char Char Char Char Char Char Char Char Char Char Char Char Char Char Char Char Car Char, Char Char"/>
    <w:qFormat/>
    <w:rsid w:val="00E53BD1"/>
    <w:rPr>
      <w:rFonts w:ascii="TimesNewRomanPS" w:hAnsi="TimesNewRomanPS"/>
      <w:position w:val="6"/>
      <w:sz w:val="16"/>
    </w:rPr>
  </w:style>
  <w:style w:type="paragraph" w:styleId="Header">
    <w:name w:val="header"/>
    <w:basedOn w:val="Normal"/>
    <w:link w:val="HeaderChar"/>
    <w:uiPriority w:val="99"/>
    <w:unhideWhenUsed/>
    <w:rsid w:val="006C3D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3DAB"/>
    <w:rPr>
      <w:rFonts w:ascii="Calibri" w:eastAsia="Calibri" w:hAnsi="Calibri" w:cs="Times New Roman"/>
      <w:lang w:val="sq-AL"/>
    </w:rPr>
  </w:style>
  <w:style w:type="paragraph" w:styleId="Footer">
    <w:name w:val="footer"/>
    <w:basedOn w:val="Normal"/>
    <w:link w:val="FooterChar"/>
    <w:uiPriority w:val="99"/>
    <w:unhideWhenUsed/>
    <w:rsid w:val="006C3D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3DAB"/>
    <w:rPr>
      <w:rFonts w:ascii="Calibri" w:eastAsia="Calibri" w:hAnsi="Calibri" w:cs="Times New Roman"/>
      <w:lang w:val="sq-AL"/>
    </w:rPr>
  </w:style>
  <w:style w:type="character" w:styleId="Hyperlink">
    <w:name w:val="Hyperlink"/>
    <w:basedOn w:val="DefaultParagraphFont"/>
    <w:uiPriority w:val="99"/>
    <w:unhideWhenUsed/>
    <w:rsid w:val="0065086C"/>
    <w:rPr>
      <w:color w:val="0000FF" w:themeColor="hyperlink"/>
      <w:u w:val="single"/>
    </w:rPr>
  </w:style>
  <w:style w:type="character" w:styleId="FollowedHyperlink">
    <w:name w:val="FollowedHyperlink"/>
    <w:basedOn w:val="DefaultParagraphFont"/>
    <w:uiPriority w:val="99"/>
    <w:semiHidden/>
    <w:unhideWhenUsed/>
    <w:rsid w:val="0065086C"/>
    <w:rPr>
      <w:color w:val="800080" w:themeColor="followedHyperlink"/>
      <w:u w:val="single"/>
    </w:rPr>
  </w:style>
  <w:style w:type="paragraph" w:styleId="ListParagraph">
    <w:name w:val="List Paragraph"/>
    <w:aliases w:val="Normal 1,List Paragraph 1,Akapit z listą BS,Annex,List Paragraph (numbered (a)),Bullets,NumberedParas,PDP DOCUMENT SUBTITLE,Bullet OFM,Bullet List,Primus H 3,lp1,Use Case List Paragraph Char,Citation List,555,AB List 1"/>
    <w:basedOn w:val="Normal"/>
    <w:link w:val="ListParagraphChar"/>
    <w:uiPriority w:val="34"/>
    <w:qFormat/>
    <w:rsid w:val="00C50D3E"/>
    <w:pPr>
      <w:ind w:left="720"/>
      <w:contextualSpacing/>
    </w:pPr>
  </w:style>
  <w:style w:type="paragraph" w:styleId="BalloonText">
    <w:name w:val="Balloon Text"/>
    <w:basedOn w:val="Normal"/>
    <w:link w:val="BalloonTextChar"/>
    <w:uiPriority w:val="99"/>
    <w:semiHidden/>
    <w:unhideWhenUsed/>
    <w:rsid w:val="00CC50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504F"/>
    <w:rPr>
      <w:rFonts w:ascii="Tahoma" w:eastAsia="Calibri" w:hAnsi="Tahoma" w:cs="Tahoma"/>
      <w:sz w:val="16"/>
      <w:szCs w:val="16"/>
      <w:lang w:val="sq-AL"/>
    </w:rPr>
  </w:style>
  <w:style w:type="character" w:customStyle="1" w:styleId="Heading1Char">
    <w:name w:val="Heading 1 Char"/>
    <w:basedOn w:val="DefaultParagraphFont"/>
    <w:link w:val="Heading1"/>
    <w:uiPriority w:val="9"/>
    <w:rsid w:val="001F046F"/>
    <w:rPr>
      <w:rFonts w:asciiTheme="majorHAnsi" w:eastAsiaTheme="majorEastAsia" w:hAnsiTheme="majorHAnsi" w:cstheme="majorBidi"/>
      <w:color w:val="365F91" w:themeColor="accent1" w:themeShade="BF"/>
      <w:sz w:val="32"/>
      <w:szCs w:val="32"/>
      <w:lang w:val="sq-AL"/>
    </w:rPr>
  </w:style>
  <w:style w:type="paragraph" w:styleId="TOCHeading">
    <w:name w:val="TOC Heading"/>
    <w:basedOn w:val="Heading1"/>
    <w:next w:val="Normal"/>
    <w:uiPriority w:val="39"/>
    <w:unhideWhenUsed/>
    <w:qFormat/>
    <w:rsid w:val="001F046F"/>
    <w:pPr>
      <w:spacing w:line="259" w:lineRule="auto"/>
      <w:outlineLvl w:val="9"/>
    </w:pPr>
    <w:rPr>
      <w:lang w:val="en-US"/>
    </w:rPr>
  </w:style>
  <w:style w:type="character" w:customStyle="1" w:styleId="ListParagraphChar">
    <w:name w:val="List Paragraph Char"/>
    <w:aliases w:val="Normal 1 Char,List Paragraph 1 Char,Akapit z listą BS Char,Annex Char,List Paragraph (numbered (a)) Char,Bullets Char,NumberedParas Char,PDP DOCUMENT SUBTITLE Char,Bullet OFM Char,Bullet List Char,Primus H 3 Char,lp1 Char,555 Char"/>
    <w:link w:val="ListParagraph"/>
    <w:uiPriority w:val="34"/>
    <w:locked/>
    <w:rsid w:val="00960B39"/>
    <w:rPr>
      <w:rFonts w:ascii="Calibri" w:eastAsia="Calibri" w:hAnsi="Calibri" w:cs="Times New Roman"/>
      <w:lang w:val="sq-AL"/>
    </w:rPr>
  </w:style>
  <w:style w:type="character" w:styleId="UnresolvedMention">
    <w:name w:val="Unresolved Mention"/>
    <w:basedOn w:val="DefaultParagraphFont"/>
    <w:uiPriority w:val="99"/>
    <w:semiHidden/>
    <w:unhideWhenUsed/>
    <w:rsid w:val="00E60B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m-al.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em-al.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4B2BF9A9-4E25-4CC7-B9ED-25C9F33D3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481</Words>
  <Characters>2746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Gledis Gjipali</dc:creator>
  <cp:lastModifiedBy>Gledis Gjipali</cp:lastModifiedBy>
  <cp:revision>12</cp:revision>
  <cp:lastPrinted>2020-12-05T13:27:00Z</cp:lastPrinted>
  <dcterms:created xsi:type="dcterms:W3CDTF">2021-05-27T07:49:00Z</dcterms:created>
  <dcterms:modified xsi:type="dcterms:W3CDTF">2021-05-27T09:54:00Z</dcterms:modified>
</cp:coreProperties>
</file>